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514">
        <w:rPr>
          <w:rFonts w:ascii="Times New Roman" w:hAnsi="Times New Roman" w:cs="Times New Roman"/>
          <w:sz w:val="24"/>
          <w:szCs w:val="24"/>
        </w:rPr>
        <w:t>UNIVERZITET U SARAJEVU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>PRAVNI FAKULTET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>Katedra za državno i međunarodno javno pravo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>„U BiH je potrebno uvesti  „nacionalne kvote“ za učešće političkih partija na izborima“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 xml:space="preserve">NEGACIJA 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>(debatno – istraživački projekat)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 xml:space="preserve">Mentorica : Doc. dr. Lejla Balić                                         Kandidatkinje :  Ilvana Vejo/65317 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Ajsela Zornić/65140</w:t>
      </w:r>
    </w:p>
    <w:p w:rsidR="00144514" w:rsidRP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41E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514">
        <w:rPr>
          <w:rFonts w:ascii="Times New Roman" w:hAnsi="Times New Roman" w:cs="Times New Roman"/>
          <w:sz w:val="24"/>
          <w:szCs w:val="24"/>
        </w:rPr>
        <w:t>Sarajevo, april, 2020.godina</w:t>
      </w:r>
    </w:p>
    <w:p w:rsid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Default="00144514" w:rsidP="0014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14" w:rsidRDefault="00144514" w:rsidP="001445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UVOD </w:t>
      </w:r>
    </w:p>
    <w:p w:rsidR="005136F6" w:rsidRDefault="005136F6" w:rsidP="00077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BC" w:rsidRDefault="00D73ECD" w:rsidP="000772CC">
      <w:pPr>
        <w:jc w:val="both"/>
        <w:rPr>
          <w:rFonts w:ascii="Times New Roman" w:hAnsi="Times New Roman" w:cs="Times New Roman"/>
          <w:sz w:val="24"/>
          <w:szCs w:val="24"/>
        </w:rPr>
      </w:pPr>
      <w:r w:rsidRPr="00D73ECD">
        <w:rPr>
          <w:rFonts w:ascii="Times New Roman" w:hAnsi="Times New Roman" w:cs="Times New Roman"/>
          <w:sz w:val="24"/>
          <w:szCs w:val="24"/>
        </w:rPr>
        <w:t>Potpisivanjem Dejtonskog Mirovnog Sporazuma (1995.)</w:t>
      </w:r>
      <w:r>
        <w:rPr>
          <w:rFonts w:ascii="Times New Roman" w:hAnsi="Times New Roman" w:cs="Times New Roman"/>
          <w:sz w:val="24"/>
          <w:szCs w:val="24"/>
        </w:rPr>
        <w:t xml:space="preserve"> između triju naroda, definisan</w:t>
      </w:r>
      <w:r w:rsidRPr="00D73ECD">
        <w:rPr>
          <w:rFonts w:ascii="Times New Roman" w:hAnsi="Times New Roman" w:cs="Times New Roman"/>
          <w:sz w:val="24"/>
          <w:szCs w:val="24"/>
        </w:rPr>
        <w:t xml:space="preserve"> je između ostalog, način provođenja izbora kako lokalni</w:t>
      </w:r>
      <w:r w:rsidR="000772CC">
        <w:rPr>
          <w:rFonts w:ascii="Times New Roman" w:hAnsi="Times New Roman" w:cs="Times New Roman"/>
          <w:sz w:val="24"/>
          <w:szCs w:val="24"/>
        </w:rPr>
        <w:t>h tako i parlamentarnih, pri čemu su</w:t>
      </w:r>
      <w:r w:rsidRPr="00D73ECD">
        <w:rPr>
          <w:rFonts w:ascii="Times New Roman" w:hAnsi="Times New Roman" w:cs="Times New Roman"/>
          <w:sz w:val="24"/>
          <w:szCs w:val="24"/>
        </w:rPr>
        <w:t xml:space="preserve"> p</w:t>
      </w:r>
      <w:r w:rsidR="000772CC">
        <w:rPr>
          <w:rFonts w:ascii="Times New Roman" w:hAnsi="Times New Roman" w:cs="Times New Roman"/>
          <w:sz w:val="24"/>
          <w:szCs w:val="24"/>
        </w:rPr>
        <w:t>redviđena</w:t>
      </w:r>
      <w:r w:rsidRPr="00D73ECD">
        <w:rPr>
          <w:rFonts w:ascii="Times New Roman" w:hAnsi="Times New Roman" w:cs="Times New Roman"/>
          <w:sz w:val="24"/>
          <w:szCs w:val="24"/>
        </w:rPr>
        <w:t xml:space="preserve"> osnovna</w:t>
      </w:r>
      <w:r w:rsidR="000772CC">
        <w:rPr>
          <w:rFonts w:ascii="Times New Roman" w:hAnsi="Times New Roman" w:cs="Times New Roman"/>
          <w:sz w:val="24"/>
          <w:szCs w:val="24"/>
        </w:rPr>
        <w:t xml:space="preserve"> načela izbornog zakona, propisanom prema europskim standardima i načelima</w:t>
      </w:r>
      <w:r w:rsidR="002166BC">
        <w:rPr>
          <w:rFonts w:ascii="Times New Roman" w:hAnsi="Times New Roman" w:cs="Times New Roman"/>
          <w:sz w:val="24"/>
          <w:szCs w:val="24"/>
        </w:rPr>
        <w:t>. M</w:t>
      </w:r>
      <w:r w:rsidR="000772CC">
        <w:rPr>
          <w:rFonts w:ascii="Times New Roman" w:hAnsi="Times New Roman" w:cs="Times New Roman"/>
          <w:sz w:val="24"/>
          <w:szCs w:val="24"/>
        </w:rPr>
        <w:t>eđutim</w:t>
      </w:r>
      <w:r w:rsidR="008A03EF">
        <w:rPr>
          <w:rFonts w:ascii="Times New Roman" w:hAnsi="Times New Roman" w:cs="Times New Roman"/>
          <w:sz w:val="24"/>
          <w:szCs w:val="24"/>
        </w:rPr>
        <w:t>,</w:t>
      </w:r>
      <w:r w:rsidR="000772CC">
        <w:rPr>
          <w:rFonts w:ascii="Times New Roman" w:hAnsi="Times New Roman" w:cs="Times New Roman"/>
          <w:sz w:val="24"/>
          <w:szCs w:val="24"/>
        </w:rPr>
        <w:t xml:space="preserve"> i 25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god. na</w:t>
      </w:r>
      <w:r w:rsidR="000772CC">
        <w:rPr>
          <w:rFonts w:ascii="Times New Roman" w:hAnsi="Times New Roman" w:cs="Times New Roman"/>
          <w:sz w:val="24"/>
          <w:szCs w:val="24"/>
        </w:rPr>
        <w:t>kon toga</w:t>
      </w:r>
      <w:r w:rsidR="000772CC" w:rsidRPr="000772CC">
        <w:rPr>
          <w:rFonts w:ascii="Times New Roman" w:hAnsi="Times New Roman" w:cs="Times New Roman"/>
          <w:sz w:val="24"/>
          <w:szCs w:val="24"/>
        </w:rPr>
        <w:t>, politički sistem BiH se kritikuje zbog brojnih nedostataka. Političko</w:t>
      </w:r>
      <w:r w:rsidR="000772CC">
        <w:rPr>
          <w:rFonts w:ascii="Times New Roman" w:hAnsi="Times New Roman" w:cs="Times New Roman"/>
          <w:sz w:val="24"/>
          <w:szCs w:val="24"/>
        </w:rPr>
        <w:t xml:space="preserve"> odlučivanje je na mrtvoj tački</w:t>
      </w:r>
      <w:r w:rsidR="000772CC" w:rsidRPr="000772CC">
        <w:rPr>
          <w:rFonts w:ascii="Times New Roman" w:hAnsi="Times New Roman" w:cs="Times New Roman"/>
          <w:sz w:val="24"/>
          <w:szCs w:val="24"/>
        </w:rPr>
        <w:t>.</w:t>
      </w:r>
      <w:r w:rsidR="002166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id w:val="693971955"/>
          <w:citation/>
        </w:sdtPr>
        <w:sdtEndPr/>
        <w:sdtContent>
          <w:r w:rsidR="002166BC" w:rsidRPr="002166BC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="009216A7">
            <w:rPr>
              <w:rFonts w:ascii="Times New Roman" w:hAnsi="Times New Roman" w:cs="Times New Roman"/>
              <w:sz w:val="20"/>
              <w:szCs w:val="24"/>
            </w:rPr>
            <w:instrText xml:space="preserve">CITATION Kas09 \l 5146 </w:instrText>
          </w:r>
          <w:r w:rsidR="002166BC" w:rsidRPr="002166BC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9216A7" w:rsidRPr="009216A7">
            <w:rPr>
              <w:rFonts w:ascii="Times New Roman" w:hAnsi="Times New Roman" w:cs="Times New Roman"/>
              <w:noProof/>
              <w:sz w:val="20"/>
              <w:szCs w:val="24"/>
            </w:rPr>
            <w:t>(Trnka, 2009.)</w:t>
          </w:r>
          <w:r w:rsidR="002166BC" w:rsidRPr="002166BC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sdtContent>
      </w:sdt>
    </w:p>
    <w:p w:rsidR="000772CC" w:rsidRPr="000772CC" w:rsidRDefault="00886211" w:rsidP="000772CC">
      <w:pPr>
        <w:jc w:val="both"/>
        <w:rPr>
          <w:rFonts w:ascii="Times New Roman" w:hAnsi="Times New Roman" w:cs="Times New Roman"/>
          <w:sz w:val="24"/>
          <w:szCs w:val="24"/>
        </w:rPr>
      </w:pPr>
      <w:r w:rsidRPr="00886211">
        <w:rPr>
          <w:rFonts w:ascii="Times New Roman" w:hAnsi="Times New Roman" w:cs="Times New Roman"/>
          <w:sz w:val="24"/>
          <w:szCs w:val="24"/>
        </w:rPr>
        <w:t>Rigidni politički sistem koji promoviše podijeljenost ogledava se u procesu izbora. Nedostatak političke kulture obesmislio je djelimično izbore kao nužan preduvjet funkcionalne demokracije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72CC" w:rsidRPr="000772CC">
        <w:rPr>
          <w:rFonts w:ascii="Times New Roman" w:hAnsi="Times New Roman" w:cs="Times New Roman"/>
          <w:sz w:val="24"/>
          <w:szCs w:val="24"/>
        </w:rPr>
        <w:t>Da li bi konstitucionalne prom</w:t>
      </w:r>
      <w:r w:rsidR="009E605F">
        <w:rPr>
          <w:rFonts w:ascii="Times New Roman" w:hAnsi="Times New Roman" w:cs="Times New Roman"/>
          <w:sz w:val="24"/>
          <w:szCs w:val="24"/>
        </w:rPr>
        <w:t>j</w:t>
      </w:r>
      <w:r w:rsidR="000772CC" w:rsidRPr="000772CC">
        <w:rPr>
          <w:rFonts w:ascii="Times New Roman" w:hAnsi="Times New Roman" w:cs="Times New Roman"/>
          <w:sz w:val="24"/>
          <w:szCs w:val="24"/>
        </w:rPr>
        <w:t>ene mogle da pomognu da se iskorjene diskriminativne prakse, i da istovremeno obezbjede bolje funkcionisanje političkog sistema? BiH se, nesumnjivo, može o</w:t>
      </w:r>
      <w:r w:rsidR="009E605F">
        <w:rPr>
          <w:rFonts w:ascii="Times New Roman" w:hAnsi="Times New Roman" w:cs="Times New Roman"/>
          <w:sz w:val="24"/>
          <w:szCs w:val="24"/>
        </w:rPr>
        <w:t>karakterisati kao duboko nacionalno podijeljena i ova nacionalna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podijeljenost se reflektuje i na političko predstavljanje. Pored </w:t>
      </w:r>
      <w:r w:rsidR="009E605F">
        <w:rPr>
          <w:rFonts w:ascii="Times New Roman" w:hAnsi="Times New Roman" w:cs="Times New Roman"/>
          <w:sz w:val="24"/>
          <w:szCs w:val="24"/>
        </w:rPr>
        <w:t>tri velike konstitutivne nacionalne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grup</w:t>
      </w:r>
      <w:r w:rsidR="009E605F">
        <w:rPr>
          <w:rFonts w:ascii="Times New Roman" w:hAnsi="Times New Roman" w:cs="Times New Roman"/>
          <w:sz w:val="24"/>
          <w:szCs w:val="24"/>
        </w:rPr>
        <w:t>e, Bošnjaka (oko 48%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), </w:t>
      </w:r>
      <w:r w:rsidR="009E605F">
        <w:rPr>
          <w:rFonts w:ascii="Times New Roman" w:hAnsi="Times New Roman" w:cs="Times New Roman"/>
          <w:sz w:val="24"/>
          <w:szCs w:val="24"/>
        </w:rPr>
        <w:t>Hrvata (14%) i Srba (37%), BiH ima druge malobrojne nacionalne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manjine. Najvažnije su Romi (prema proc</w:t>
      </w:r>
      <w:r w:rsidR="009E605F">
        <w:rPr>
          <w:rFonts w:ascii="Times New Roman" w:hAnsi="Times New Roman" w:cs="Times New Roman"/>
          <w:sz w:val="24"/>
          <w:szCs w:val="24"/>
        </w:rPr>
        <w:t>j</w:t>
      </w:r>
      <w:r w:rsidR="000772CC" w:rsidRPr="000772CC">
        <w:rPr>
          <w:rFonts w:ascii="Times New Roman" w:hAnsi="Times New Roman" w:cs="Times New Roman"/>
          <w:sz w:val="24"/>
          <w:szCs w:val="24"/>
        </w:rPr>
        <w:t>enama između 0.2% i 10% stanovništva). Također, određeni dijelovi stanovništva se ne identifikuju n</w:t>
      </w:r>
      <w:r w:rsidR="009E605F">
        <w:rPr>
          <w:rFonts w:ascii="Times New Roman" w:hAnsi="Times New Roman" w:cs="Times New Roman"/>
          <w:sz w:val="24"/>
          <w:szCs w:val="24"/>
        </w:rPr>
        <w:t>a nacionalnoj osnovi (0.4%), dakle imaju nacionalno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mješovito porijeklo. Političke institucije BiH nakon D</w:t>
      </w:r>
      <w:r w:rsidR="009216A7">
        <w:rPr>
          <w:rFonts w:ascii="Times New Roman" w:hAnsi="Times New Roman" w:cs="Times New Roman"/>
          <w:sz w:val="24"/>
          <w:szCs w:val="24"/>
        </w:rPr>
        <w:t>ejtona poštuju delikatnu</w:t>
      </w:r>
      <w:r w:rsidR="00BC6D36">
        <w:rPr>
          <w:rFonts w:ascii="Times New Roman" w:hAnsi="Times New Roman" w:cs="Times New Roman"/>
          <w:sz w:val="24"/>
          <w:szCs w:val="24"/>
        </w:rPr>
        <w:t xml:space="preserve"> </w:t>
      </w:r>
      <w:r w:rsidR="009E605F">
        <w:rPr>
          <w:rFonts w:ascii="Times New Roman" w:hAnsi="Times New Roman" w:cs="Times New Roman"/>
          <w:sz w:val="24"/>
          <w:szCs w:val="24"/>
        </w:rPr>
        <w:t>nacionalnu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ravnotežu obezbjeđenu za Bošnjake, Hrvate i Srbe. Ovaj sistem, među</w:t>
      </w:r>
      <w:r w:rsidR="009E605F">
        <w:rPr>
          <w:rFonts w:ascii="Times New Roman" w:hAnsi="Times New Roman" w:cs="Times New Roman"/>
          <w:sz w:val="24"/>
          <w:szCs w:val="24"/>
        </w:rPr>
        <w:t>ti</w:t>
      </w:r>
      <w:r w:rsidR="00C660EF">
        <w:rPr>
          <w:rFonts w:ascii="Times New Roman" w:hAnsi="Times New Roman" w:cs="Times New Roman"/>
          <w:sz w:val="24"/>
          <w:szCs w:val="24"/>
        </w:rPr>
        <w:t>m, narušava prava drugih naciona</w:t>
      </w:r>
      <w:r w:rsidR="009E605F">
        <w:rPr>
          <w:rFonts w:ascii="Times New Roman" w:hAnsi="Times New Roman" w:cs="Times New Roman"/>
          <w:sz w:val="24"/>
          <w:szCs w:val="24"/>
        </w:rPr>
        <w:t>lnih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grupa i mnogih pojedinačnih građana na političko predstavljanje u državn</w:t>
      </w:r>
      <w:r w:rsidR="00AA3751">
        <w:rPr>
          <w:rFonts w:ascii="Times New Roman" w:hAnsi="Times New Roman" w:cs="Times New Roman"/>
          <w:sz w:val="24"/>
          <w:szCs w:val="24"/>
        </w:rPr>
        <w:t>im institucijama, kao</w:t>
      </w:r>
      <w:r w:rsidR="000772CC" w:rsidRPr="000772CC">
        <w:rPr>
          <w:rFonts w:ascii="Times New Roman" w:hAnsi="Times New Roman" w:cs="Times New Roman"/>
          <w:sz w:val="24"/>
          <w:szCs w:val="24"/>
        </w:rPr>
        <w:t>, i u tročlanom bosa</w:t>
      </w:r>
      <w:r w:rsidR="009E605F">
        <w:rPr>
          <w:rFonts w:ascii="Times New Roman" w:hAnsi="Times New Roman" w:cs="Times New Roman"/>
          <w:sz w:val="24"/>
          <w:szCs w:val="24"/>
        </w:rPr>
        <w:t xml:space="preserve">nskom državnom Predsjedništvu. </w:t>
      </w:r>
      <w:r w:rsidR="000772CC" w:rsidRPr="000772CC">
        <w:rPr>
          <w:rFonts w:ascii="Times New Roman" w:hAnsi="Times New Roman" w:cs="Times New Roman"/>
          <w:sz w:val="24"/>
          <w:szCs w:val="24"/>
        </w:rPr>
        <w:t>Državno predsjedništvo čine hrvatski i bošnjački član izabrani na teritoriji Federacije i srpski član izabran u Republici Srpskoj. Kako sada stvari stoje, iz kriterijuma za sticanje prava da se kandiduju za predsjedničko m</w:t>
      </w:r>
      <w:r w:rsidR="009E605F">
        <w:rPr>
          <w:rFonts w:ascii="Times New Roman" w:hAnsi="Times New Roman" w:cs="Times New Roman"/>
          <w:sz w:val="24"/>
          <w:szCs w:val="24"/>
        </w:rPr>
        <w:t>j</w:t>
      </w:r>
      <w:r w:rsidR="000772CC" w:rsidRPr="000772CC">
        <w:rPr>
          <w:rFonts w:ascii="Times New Roman" w:hAnsi="Times New Roman" w:cs="Times New Roman"/>
          <w:sz w:val="24"/>
          <w:szCs w:val="24"/>
        </w:rPr>
        <w:t>esto, isključene su sve druge manjine i građani koji se ne id</w:t>
      </w:r>
      <w:r w:rsidR="009E605F">
        <w:rPr>
          <w:rFonts w:ascii="Times New Roman" w:hAnsi="Times New Roman" w:cs="Times New Roman"/>
          <w:sz w:val="24"/>
          <w:szCs w:val="24"/>
        </w:rPr>
        <w:t>entifikuju ni sa jednom nacionalnom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grupom, kao i Bošnjaci i Hrvati iz Republike Srpske i Srbi iz Federacije.</w:t>
      </w:r>
      <w:r w:rsidR="00FC17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id w:val="-593084418"/>
          <w:citation/>
        </w:sdtPr>
        <w:sdtEndPr/>
        <w:sdtContent>
          <w:r w:rsidR="00FC17F0" w:rsidRPr="00FC17F0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="00FC17F0" w:rsidRPr="00FC17F0">
            <w:rPr>
              <w:rFonts w:ascii="Times New Roman" w:hAnsi="Times New Roman" w:cs="Times New Roman"/>
              <w:sz w:val="20"/>
              <w:szCs w:val="24"/>
            </w:rPr>
            <w:instrText xml:space="preserve"> CITATION Boc12 \l 5146 </w:instrText>
          </w:r>
          <w:r w:rsidR="00FC17F0" w:rsidRPr="00FC17F0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FC17F0" w:rsidRPr="00FC17F0">
            <w:rPr>
              <w:rFonts w:ascii="Times New Roman" w:hAnsi="Times New Roman" w:cs="Times New Roman"/>
              <w:noProof/>
              <w:sz w:val="20"/>
              <w:szCs w:val="24"/>
            </w:rPr>
            <w:t>(Bochsler, 2012.)</w:t>
          </w:r>
          <w:r w:rsidR="00FC17F0" w:rsidRPr="00FC17F0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sdtContent>
      </w:sdt>
    </w:p>
    <w:p w:rsidR="000772CC" w:rsidRPr="000772CC" w:rsidRDefault="00F86A2E" w:rsidP="0007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</w:t>
      </w:r>
      <w:r w:rsidR="000772CC" w:rsidRPr="000772CC">
        <w:rPr>
          <w:rFonts w:ascii="Times New Roman" w:hAnsi="Times New Roman" w:cs="Times New Roman"/>
          <w:sz w:val="24"/>
          <w:szCs w:val="24"/>
        </w:rPr>
        <w:t>a logika izbora državnog predsjedništva podstiče izbor polarizujućih kandidata, izabranih samo od strane svojih sunarodnika. Mnoge studije</w:t>
      </w:r>
      <w:r>
        <w:rPr>
          <w:rFonts w:ascii="Times New Roman" w:hAnsi="Times New Roman" w:cs="Times New Roman"/>
          <w:sz w:val="24"/>
          <w:szCs w:val="24"/>
        </w:rPr>
        <w:t xml:space="preserve"> su istakle i kritikovale nacionaln</w:t>
      </w:r>
      <w:r w:rsidR="000772CC" w:rsidRPr="000772CC">
        <w:rPr>
          <w:rFonts w:ascii="Times New Roman" w:hAnsi="Times New Roman" w:cs="Times New Roman"/>
          <w:sz w:val="24"/>
          <w:szCs w:val="24"/>
        </w:rPr>
        <w:t>u prirodu izbora u BiH. Neki tvrde da bi institucionalne reforme mogle da dovedu do boljih rezultata i predlažu uvođenje preferencijalnog sistema glasanja ili sistema kvota, u kom svaki birač glasa z</w:t>
      </w:r>
      <w:r>
        <w:rPr>
          <w:rFonts w:ascii="Times New Roman" w:hAnsi="Times New Roman" w:cs="Times New Roman"/>
          <w:sz w:val="24"/>
          <w:szCs w:val="24"/>
        </w:rPr>
        <w:t>a kandidate iz različitih nacionaln</w:t>
      </w:r>
      <w:r w:rsidR="000772CC" w:rsidRPr="000772CC">
        <w:rPr>
          <w:rFonts w:ascii="Times New Roman" w:hAnsi="Times New Roman" w:cs="Times New Roman"/>
          <w:sz w:val="24"/>
          <w:szCs w:val="24"/>
        </w:rPr>
        <w:t>ih grupa. Takvo r</w:t>
      </w:r>
      <w:r w:rsidR="00A638F0">
        <w:rPr>
          <w:rFonts w:ascii="Times New Roman" w:hAnsi="Times New Roman" w:cs="Times New Roman"/>
          <w:sz w:val="24"/>
          <w:szCs w:val="24"/>
        </w:rPr>
        <w:t>j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ešenje se, poput drugih modela koji fleksibilnije </w:t>
      </w:r>
      <w:r>
        <w:rPr>
          <w:rFonts w:ascii="Times New Roman" w:hAnsi="Times New Roman" w:cs="Times New Roman"/>
          <w:sz w:val="24"/>
          <w:szCs w:val="24"/>
        </w:rPr>
        <w:t>regulišu nacionaln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e kvote, ipak, suočava s rizikom da najveće grupe stanovništva </w:t>
      </w:r>
      <w:r w:rsidR="000772CC" w:rsidRPr="009062CE">
        <w:rPr>
          <w:rFonts w:ascii="Times New Roman" w:hAnsi="Times New Roman" w:cs="Times New Roman"/>
          <w:i/>
          <w:sz w:val="24"/>
          <w:szCs w:val="24"/>
        </w:rPr>
        <w:t>de facto</w:t>
      </w:r>
      <w:r w:rsidR="000772CC" w:rsidRPr="000772CC">
        <w:rPr>
          <w:rFonts w:ascii="Times New Roman" w:hAnsi="Times New Roman" w:cs="Times New Roman"/>
          <w:sz w:val="24"/>
          <w:szCs w:val="24"/>
        </w:rPr>
        <w:t xml:space="preserve"> kontrolišu mandate koji su do tada pripadali jed</w:t>
      </w:r>
      <w:r w:rsidR="005A4C82">
        <w:rPr>
          <w:rFonts w:ascii="Times New Roman" w:hAnsi="Times New Roman" w:cs="Times New Roman"/>
          <w:sz w:val="24"/>
          <w:szCs w:val="24"/>
        </w:rPr>
        <w:t>noj od manjih komunalnih grupa.</w:t>
      </w:r>
    </w:p>
    <w:p w:rsidR="000772CC" w:rsidRPr="000772CC" w:rsidRDefault="000772CC" w:rsidP="000772CC">
      <w:pPr>
        <w:jc w:val="both"/>
        <w:rPr>
          <w:rFonts w:ascii="Times New Roman" w:hAnsi="Times New Roman" w:cs="Times New Roman"/>
          <w:sz w:val="24"/>
          <w:szCs w:val="24"/>
        </w:rPr>
      </w:pPr>
      <w:r w:rsidRPr="000772CC">
        <w:rPr>
          <w:rFonts w:ascii="Times New Roman" w:hAnsi="Times New Roman" w:cs="Times New Roman"/>
          <w:sz w:val="24"/>
          <w:szCs w:val="24"/>
        </w:rPr>
        <w:t xml:space="preserve">Postoje inherentni problemi kod primjene pravila koja daju prednost biračima ili kandidatima </w:t>
      </w:r>
      <w:r w:rsidR="00BD26BB">
        <w:rPr>
          <w:rFonts w:ascii="Times New Roman" w:hAnsi="Times New Roman" w:cs="Times New Roman"/>
          <w:sz w:val="24"/>
          <w:szCs w:val="24"/>
        </w:rPr>
        <w:t>koji pripadaju određenoj nacionalno</w:t>
      </w:r>
      <w:r w:rsidRPr="000772CC">
        <w:rPr>
          <w:rFonts w:ascii="Times New Roman" w:hAnsi="Times New Roman" w:cs="Times New Roman"/>
          <w:sz w:val="24"/>
          <w:szCs w:val="24"/>
        </w:rPr>
        <w:t>j grupi, ili manjinskim partijama i</w:t>
      </w:r>
      <w:r w:rsidR="00BD26BB">
        <w:rPr>
          <w:rFonts w:ascii="Times New Roman" w:hAnsi="Times New Roman" w:cs="Times New Roman"/>
          <w:sz w:val="24"/>
          <w:szCs w:val="24"/>
        </w:rPr>
        <w:t>li organizacijama. Svako nacionalno</w:t>
      </w:r>
      <w:r w:rsidRPr="000772CC">
        <w:rPr>
          <w:rFonts w:ascii="Times New Roman" w:hAnsi="Times New Roman" w:cs="Times New Roman"/>
          <w:sz w:val="24"/>
          <w:szCs w:val="24"/>
        </w:rPr>
        <w:t xml:space="preserve"> zasnovano pravilo zahtijeva tijelo koje provjerava da li birač</w:t>
      </w:r>
      <w:r w:rsidR="00BD26BB">
        <w:rPr>
          <w:rFonts w:ascii="Times New Roman" w:hAnsi="Times New Roman" w:cs="Times New Roman"/>
          <w:sz w:val="24"/>
          <w:szCs w:val="24"/>
        </w:rPr>
        <w:t>i ili kandidati pripadaju nacionaln</w:t>
      </w:r>
      <w:r w:rsidRPr="000772CC">
        <w:rPr>
          <w:rFonts w:ascii="Times New Roman" w:hAnsi="Times New Roman" w:cs="Times New Roman"/>
          <w:sz w:val="24"/>
          <w:szCs w:val="24"/>
        </w:rPr>
        <w:t>oj ma</w:t>
      </w:r>
      <w:r w:rsidR="00BD26BB">
        <w:rPr>
          <w:rFonts w:ascii="Times New Roman" w:hAnsi="Times New Roman" w:cs="Times New Roman"/>
          <w:sz w:val="24"/>
          <w:szCs w:val="24"/>
        </w:rPr>
        <w:t>njini, ili koje definiše nacionalni</w:t>
      </w:r>
      <w:r w:rsidRPr="000772CC">
        <w:rPr>
          <w:rFonts w:ascii="Times New Roman" w:hAnsi="Times New Roman" w:cs="Times New Roman"/>
          <w:sz w:val="24"/>
          <w:szCs w:val="24"/>
        </w:rPr>
        <w:t xml:space="preserve"> iden</w:t>
      </w:r>
      <w:r w:rsidR="00BD26BB">
        <w:rPr>
          <w:rFonts w:ascii="Times New Roman" w:hAnsi="Times New Roman" w:cs="Times New Roman"/>
          <w:sz w:val="24"/>
          <w:szCs w:val="24"/>
        </w:rPr>
        <w:t>titet političke partije. Nacionalni</w:t>
      </w:r>
      <w:r w:rsidRPr="000772CC">
        <w:rPr>
          <w:rFonts w:ascii="Times New Roman" w:hAnsi="Times New Roman" w:cs="Times New Roman"/>
          <w:sz w:val="24"/>
          <w:szCs w:val="24"/>
        </w:rPr>
        <w:t xml:space="preserve"> identiteti birača, partija, ili kan</w:t>
      </w:r>
      <w:r w:rsidR="00BD26BB">
        <w:rPr>
          <w:rFonts w:ascii="Times New Roman" w:hAnsi="Times New Roman" w:cs="Times New Roman"/>
          <w:sz w:val="24"/>
          <w:szCs w:val="24"/>
        </w:rPr>
        <w:t>didata se često teško utvrđuju, s obzirom da su sami nacionaln</w:t>
      </w:r>
      <w:r w:rsidRPr="000772CC">
        <w:rPr>
          <w:rFonts w:ascii="Times New Roman" w:hAnsi="Times New Roman" w:cs="Times New Roman"/>
          <w:sz w:val="24"/>
          <w:szCs w:val="24"/>
        </w:rPr>
        <w:t xml:space="preserve">i identiteti fleksibilni i podložni interpretaciji. Dakle, svako pravilo pozitivne diskriminacije rizikuje mogućnost strateškog ponašanja – što može da dovede do zloupotreba. U nedostatku tijela koje </w:t>
      </w:r>
      <w:r w:rsidR="00BD26BB">
        <w:rPr>
          <w:rFonts w:ascii="Times New Roman" w:hAnsi="Times New Roman" w:cs="Times New Roman"/>
          <w:sz w:val="24"/>
          <w:szCs w:val="24"/>
        </w:rPr>
        <w:t>definiše nacionaln</w:t>
      </w:r>
      <w:r w:rsidRPr="000772CC">
        <w:rPr>
          <w:rFonts w:ascii="Times New Roman" w:hAnsi="Times New Roman" w:cs="Times New Roman"/>
          <w:sz w:val="24"/>
          <w:szCs w:val="24"/>
        </w:rPr>
        <w:t xml:space="preserve">u pripadnost, pojedinci mogu da se </w:t>
      </w:r>
      <w:r w:rsidR="00BD26BB">
        <w:rPr>
          <w:rFonts w:ascii="Times New Roman" w:hAnsi="Times New Roman" w:cs="Times New Roman"/>
          <w:sz w:val="24"/>
          <w:szCs w:val="24"/>
        </w:rPr>
        <w:t>identifikuju sa određenom nacionaln</w:t>
      </w:r>
      <w:r w:rsidRPr="000772CC">
        <w:rPr>
          <w:rFonts w:ascii="Times New Roman" w:hAnsi="Times New Roman" w:cs="Times New Roman"/>
          <w:sz w:val="24"/>
          <w:szCs w:val="24"/>
        </w:rPr>
        <w:t xml:space="preserve">om grupom, ili da mijenjaju različite identitete, kako bi ostvarili veći politički utjecaj (npr. Alionescu 2004).  </w:t>
      </w:r>
    </w:p>
    <w:p w:rsidR="00144514" w:rsidRDefault="000772CC" w:rsidP="000772CC">
      <w:pPr>
        <w:jc w:val="both"/>
        <w:rPr>
          <w:rFonts w:ascii="Times New Roman" w:hAnsi="Times New Roman" w:cs="Times New Roman"/>
          <w:sz w:val="24"/>
          <w:szCs w:val="24"/>
        </w:rPr>
      </w:pPr>
      <w:r w:rsidRPr="000772CC">
        <w:rPr>
          <w:rFonts w:ascii="Times New Roman" w:hAnsi="Times New Roman" w:cs="Times New Roman"/>
          <w:sz w:val="24"/>
          <w:szCs w:val="24"/>
        </w:rPr>
        <w:lastRenderedPageBreak/>
        <w:t xml:space="preserve">Pravila zasnovana na partijama </w:t>
      </w:r>
      <w:r w:rsidR="00BD26BB">
        <w:rPr>
          <w:rFonts w:ascii="Times New Roman" w:hAnsi="Times New Roman" w:cs="Times New Roman"/>
          <w:sz w:val="24"/>
          <w:szCs w:val="24"/>
        </w:rPr>
        <w:t xml:space="preserve">garantuju </w:t>
      </w:r>
      <w:r w:rsidRPr="000772CC">
        <w:rPr>
          <w:rFonts w:ascii="Times New Roman" w:hAnsi="Times New Roman" w:cs="Times New Roman"/>
          <w:sz w:val="24"/>
          <w:szCs w:val="24"/>
        </w:rPr>
        <w:t>mjesta za manjinske partije ili organizacije, dajući</w:t>
      </w:r>
      <w:r w:rsidR="00BD26BB">
        <w:rPr>
          <w:rFonts w:ascii="Times New Roman" w:hAnsi="Times New Roman" w:cs="Times New Roman"/>
          <w:sz w:val="24"/>
          <w:szCs w:val="24"/>
        </w:rPr>
        <w:t xml:space="preserve"> im prednost nad listama nacionalne većine i nad multinacionalnim</w:t>
      </w:r>
      <w:r w:rsidRPr="000772CC">
        <w:rPr>
          <w:rFonts w:ascii="Times New Roman" w:hAnsi="Times New Roman" w:cs="Times New Roman"/>
          <w:sz w:val="24"/>
          <w:szCs w:val="24"/>
        </w:rPr>
        <w:t xml:space="preserve"> izbornim listama (npr. garancije za izborne liste manjina, kao na Kosovu ili u Rumuniji). Pravila stvaraju institucionalne podsticaj</w:t>
      </w:r>
      <w:r w:rsidR="00BD26BB">
        <w:rPr>
          <w:rFonts w:ascii="Times New Roman" w:hAnsi="Times New Roman" w:cs="Times New Roman"/>
          <w:sz w:val="24"/>
          <w:szCs w:val="24"/>
        </w:rPr>
        <w:t>e za izbore na isključivo nacionaln</w:t>
      </w:r>
      <w:r w:rsidRPr="000772CC">
        <w:rPr>
          <w:rFonts w:ascii="Times New Roman" w:hAnsi="Times New Roman" w:cs="Times New Roman"/>
          <w:sz w:val="24"/>
          <w:szCs w:val="24"/>
        </w:rPr>
        <w:t>oj osnovi,</w:t>
      </w:r>
      <w:r w:rsidR="0031200E">
        <w:rPr>
          <w:rFonts w:ascii="Times New Roman" w:hAnsi="Times New Roman" w:cs="Times New Roman"/>
          <w:sz w:val="24"/>
          <w:szCs w:val="24"/>
        </w:rPr>
        <w:t xml:space="preserve"> umjesto promocije multinaciona</w:t>
      </w:r>
      <w:r w:rsidR="00BD26BB">
        <w:rPr>
          <w:rFonts w:ascii="Times New Roman" w:hAnsi="Times New Roman" w:cs="Times New Roman"/>
          <w:sz w:val="24"/>
          <w:szCs w:val="24"/>
        </w:rPr>
        <w:t>lnih</w:t>
      </w:r>
      <w:r w:rsidRPr="000772CC">
        <w:rPr>
          <w:rFonts w:ascii="Times New Roman" w:hAnsi="Times New Roman" w:cs="Times New Roman"/>
          <w:sz w:val="24"/>
          <w:szCs w:val="24"/>
        </w:rPr>
        <w:t xml:space="preserve"> i pomirujućih partija, i sem toga, zahtijevaju ide</w:t>
      </w:r>
      <w:r w:rsidR="0031200E">
        <w:rPr>
          <w:rFonts w:ascii="Times New Roman" w:hAnsi="Times New Roman" w:cs="Times New Roman"/>
          <w:sz w:val="24"/>
          <w:szCs w:val="24"/>
        </w:rPr>
        <w:t>ntifikovanje partijskog naciona</w:t>
      </w:r>
      <w:r w:rsidR="00BD26BB">
        <w:rPr>
          <w:rFonts w:ascii="Times New Roman" w:hAnsi="Times New Roman" w:cs="Times New Roman"/>
          <w:sz w:val="24"/>
          <w:szCs w:val="24"/>
        </w:rPr>
        <w:t>lnog</w:t>
      </w:r>
      <w:r w:rsidRPr="000772CC">
        <w:rPr>
          <w:rFonts w:ascii="Times New Roman" w:hAnsi="Times New Roman" w:cs="Times New Roman"/>
          <w:sz w:val="24"/>
          <w:szCs w:val="24"/>
        </w:rPr>
        <w:t xml:space="preserve"> identiteta, što može biti teško, upravo zbog nepostojanja instance, koja pr</w:t>
      </w:r>
      <w:r w:rsidR="006D353D">
        <w:rPr>
          <w:rFonts w:ascii="Times New Roman" w:hAnsi="Times New Roman" w:cs="Times New Roman"/>
          <w:sz w:val="24"/>
          <w:szCs w:val="24"/>
        </w:rPr>
        <w:t>ovjerava partijske naciona</w:t>
      </w:r>
      <w:r w:rsidR="009D4DCA">
        <w:rPr>
          <w:rFonts w:ascii="Times New Roman" w:hAnsi="Times New Roman" w:cs="Times New Roman"/>
          <w:sz w:val="24"/>
          <w:szCs w:val="24"/>
        </w:rPr>
        <w:t>lne</w:t>
      </w:r>
      <w:r w:rsidRPr="000772CC">
        <w:rPr>
          <w:rFonts w:ascii="Times New Roman" w:hAnsi="Times New Roman" w:cs="Times New Roman"/>
          <w:sz w:val="24"/>
          <w:szCs w:val="24"/>
        </w:rPr>
        <w:t xml:space="preserve"> identitete, omogućavajući samim tim zloupotrebe pravila.</w:t>
      </w:r>
    </w:p>
    <w:p w:rsidR="00EB5935" w:rsidRDefault="00EB5935" w:rsidP="00077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935" w:rsidRDefault="00EB5935" w:rsidP="00EB59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PRIMJENA NACIONALNIH </w:t>
      </w:r>
      <w:r w:rsidRPr="00EB5935">
        <w:rPr>
          <w:rFonts w:ascii="Times New Roman" w:hAnsi="Times New Roman" w:cs="Times New Roman"/>
          <w:i/>
          <w:sz w:val="24"/>
          <w:szCs w:val="24"/>
        </w:rPr>
        <w:t xml:space="preserve"> KVOTA U BOSNI I HERCEGOVINI</w:t>
      </w:r>
      <w:r w:rsidR="008333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278" w:rsidRDefault="00897278" w:rsidP="00EB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8C" w:rsidRPr="00D4188C" w:rsidRDefault="00D4188C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 w:rsidRPr="00D4188C">
        <w:rPr>
          <w:rFonts w:ascii="Times New Roman" w:hAnsi="Times New Roman" w:cs="Times New Roman"/>
          <w:sz w:val="24"/>
          <w:szCs w:val="24"/>
        </w:rPr>
        <w:t>Politička prava i slobode pripadaju građaninu, tj. državljanu BiH, bez obzira u kojem njenom entitetu, živi pod jednakim uvjetima i bez diskriminacije po bilo kojem osnovu. Država i njena oba entiteta imaju obavezu da omoguće uživanje i zaštitu ovih prava. Shodno tome, u članu II A.2.2 Ustava Federacije BiH određeno je da svi građani uživaju pravo na osnivanje i pripadanje političkim partijama; i politička prava: da učestvuju u javnim poslovima; da imaju jednak pristup javnim službama; da biraju i da budu birani (ovo naravno nije potpuna lista).</w:t>
      </w:r>
    </w:p>
    <w:p w:rsidR="00897278" w:rsidRDefault="00897278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</w:t>
      </w:r>
      <w:r w:rsidRPr="00897278">
        <w:rPr>
          <w:rFonts w:ascii="Times New Roman" w:hAnsi="Times New Roman" w:cs="Times New Roman"/>
          <w:sz w:val="24"/>
          <w:szCs w:val="24"/>
        </w:rPr>
        <w:t xml:space="preserve"> kriterij onemogućava diobu političke, socijalne i ekonomske moći pod jednakim uslovima unutar građanskog društva, favorizirajući u političkoj participaciji domen</w:t>
      </w:r>
      <w:r>
        <w:rPr>
          <w:rFonts w:ascii="Times New Roman" w:hAnsi="Times New Roman" w:cs="Times New Roman"/>
          <w:sz w:val="24"/>
          <w:szCs w:val="24"/>
        </w:rPr>
        <w:t>u zaštite ljudskih prava nacionalne</w:t>
      </w:r>
      <w:r w:rsidRPr="00897278">
        <w:rPr>
          <w:rFonts w:ascii="Times New Roman" w:hAnsi="Times New Roman" w:cs="Times New Roman"/>
          <w:sz w:val="24"/>
          <w:szCs w:val="24"/>
        </w:rPr>
        <w:t xml:space="preserve"> grupe na štetu građana kao pojedinaca. Ovaj koncept omogućava da konstitutivni narodi među sobom </w:t>
      </w:r>
      <w:r>
        <w:rPr>
          <w:rFonts w:ascii="Times New Roman" w:hAnsi="Times New Roman" w:cs="Times New Roman"/>
          <w:sz w:val="24"/>
          <w:szCs w:val="24"/>
        </w:rPr>
        <w:t xml:space="preserve">raspoređuju i dijele </w:t>
      </w:r>
      <w:r w:rsidRPr="00897278">
        <w:rPr>
          <w:rFonts w:ascii="Times New Roman" w:hAnsi="Times New Roman" w:cs="Times New Roman"/>
          <w:sz w:val="24"/>
          <w:szCs w:val="24"/>
        </w:rPr>
        <w:t>vlast i moć u državi, sprječavajući, dakle primjenu jednakog tretmana za sve građane.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8258355"/>
          <w:citation/>
        </w:sdtPr>
        <w:sdtEndPr/>
        <w:sdtContent>
          <w:r w:rsidR="00CB76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B7684">
            <w:rPr>
              <w:rFonts w:ascii="Times New Roman" w:hAnsi="Times New Roman" w:cs="Times New Roman"/>
              <w:sz w:val="24"/>
              <w:szCs w:val="24"/>
            </w:rPr>
            <w:instrText xml:space="preserve">CITATION drC12 \l 5146 </w:instrText>
          </w:r>
          <w:r w:rsidR="00CB76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7684" w:rsidRPr="00CB7684">
            <w:rPr>
              <w:rFonts w:ascii="Times New Roman" w:hAnsi="Times New Roman" w:cs="Times New Roman"/>
              <w:noProof/>
              <w:sz w:val="24"/>
              <w:szCs w:val="24"/>
            </w:rPr>
            <w:t>(dr. Christina Krause, 2009.)</w:t>
          </w:r>
          <w:r w:rsidR="00CB768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3D2E25" w:rsidRPr="00897278" w:rsidRDefault="003D2E25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 w:rsidRPr="003D2E25">
        <w:rPr>
          <w:rFonts w:ascii="Times New Roman" w:hAnsi="Times New Roman" w:cs="Times New Roman"/>
          <w:sz w:val="24"/>
          <w:szCs w:val="24"/>
        </w:rPr>
        <w:t>Za svako društvo da bi se zadovoljila vladavina prava i poštivala sva ljudska prava smatramo da građanski tip stranaka (nenacionalnih) trebao bi biti puno bolja politička opcija za jednu cjelinu odnosno društvo, u našem okruženju a i široj regiji. Kao primjer tome možemo vidjeti u nekim od evropskih zemalja u kojima je uređenost takve prirode gdje vladaju građanske preorijentisane političke stranke (Belgija, Švicarska).</w:t>
      </w:r>
    </w:p>
    <w:p w:rsidR="00EB5935" w:rsidRPr="00EB5935" w:rsidRDefault="00EB5935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 w:rsidRPr="00EB5935">
        <w:rPr>
          <w:rFonts w:ascii="Times New Roman" w:hAnsi="Times New Roman" w:cs="Times New Roman"/>
          <w:sz w:val="24"/>
          <w:szCs w:val="24"/>
        </w:rPr>
        <w:t>Prim</w:t>
      </w:r>
      <w:r w:rsidR="0083334A">
        <w:rPr>
          <w:rFonts w:ascii="Times New Roman" w:hAnsi="Times New Roman" w:cs="Times New Roman"/>
          <w:sz w:val="24"/>
          <w:szCs w:val="24"/>
        </w:rPr>
        <w:t>jena nacionalnih</w:t>
      </w:r>
      <w:r w:rsidRPr="00EB5935">
        <w:rPr>
          <w:rFonts w:ascii="Times New Roman" w:hAnsi="Times New Roman" w:cs="Times New Roman"/>
          <w:sz w:val="24"/>
          <w:szCs w:val="24"/>
        </w:rPr>
        <w:t xml:space="preserve"> kvota bila bi </w:t>
      </w:r>
      <w:r w:rsidR="00897278">
        <w:rPr>
          <w:rFonts w:ascii="Times New Roman" w:hAnsi="Times New Roman" w:cs="Times New Roman"/>
          <w:sz w:val="24"/>
          <w:szCs w:val="24"/>
        </w:rPr>
        <w:t xml:space="preserve">posebno </w:t>
      </w:r>
      <w:r w:rsidRPr="00EB5935">
        <w:rPr>
          <w:rFonts w:ascii="Times New Roman" w:hAnsi="Times New Roman" w:cs="Times New Roman"/>
          <w:sz w:val="24"/>
          <w:szCs w:val="24"/>
        </w:rPr>
        <w:t>problematična u slučaju BiH iz nekoliko razloga.</w:t>
      </w:r>
    </w:p>
    <w:p w:rsidR="00EB5935" w:rsidRPr="00EB5935" w:rsidRDefault="00EB5935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 w:rsidRPr="00EB5935">
        <w:rPr>
          <w:rFonts w:ascii="Times New Roman" w:hAnsi="Times New Roman" w:cs="Times New Roman"/>
          <w:sz w:val="24"/>
          <w:szCs w:val="24"/>
        </w:rPr>
        <w:t>Najprije, BiH nema kompaktnu strukturu naselj</w:t>
      </w:r>
      <w:r w:rsidR="0083334A">
        <w:rPr>
          <w:rFonts w:ascii="Times New Roman" w:hAnsi="Times New Roman" w:cs="Times New Roman"/>
          <w:sz w:val="24"/>
          <w:szCs w:val="24"/>
        </w:rPr>
        <w:t>enosti nacionaln</w:t>
      </w:r>
      <w:r w:rsidRPr="00EB5935">
        <w:rPr>
          <w:rFonts w:ascii="Times New Roman" w:hAnsi="Times New Roman" w:cs="Times New Roman"/>
          <w:sz w:val="24"/>
          <w:szCs w:val="24"/>
        </w:rPr>
        <w:t xml:space="preserve">ih grupa koje bi se štitile kvotama. Izbor člana Predsjedništva većinom glasova iz Republike Srpske </w:t>
      </w:r>
      <w:r w:rsidRPr="008D600F">
        <w:rPr>
          <w:rFonts w:ascii="Times New Roman" w:hAnsi="Times New Roman" w:cs="Times New Roman"/>
          <w:i/>
          <w:sz w:val="24"/>
          <w:szCs w:val="24"/>
        </w:rPr>
        <w:t>de facto</w:t>
      </w:r>
      <w:r w:rsidRPr="00EB5935">
        <w:rPr>
          <w:rFonts w:ascii="Times New Roman" w:hAnsi="Times New Roman" w:cs="Times New Roman"/>
          <w:sz w:val="24"/>
          <w:szCs w:val="24"/>
        </w:rPr>
        <w:t xml:space="preserve"> gara</w:t>
      </w:r>
      <w:r w:rsidR="0083334A">
        <w:rPr>
          <w:rFonts w:ascii="Times New Roman" w:hAnsi="Times New Roman" w:cs="Times New Roman"/>
          <w:sz w:val="24"/>
          <w:szCs w:val="24"/>
        </w:rPr>
        <w:t>ntuje da će taj član biti nacionaln</w:t>
      </w:r>
      <w:r w:rsidRPr="00EB5935">
        <w:rPr>
          <w:rFonts w:ascii="Times New Roman" w:hAnsi="Times New Roman" w:cs="Times New Roman"/>
          <w:sz w:val="24"/>
          <w:szCs w:val="24"/>
        </w:rPr>
        <w:t xml:space="preserve">i Srbin. Isto tako, hrvatski političari sve više traže odvojenu regionalnu izbornu jedinicu. Iako </w:t>
      </w:r>
      <w:r w:rsidR="0083334A">
        <w:rPr>
          <w:rFonts w:ascii="Times New Roman" w:hAnsi="Times New Roman" w:cs="Times New Roman"/>
          <w:sz w:val="24"/>
          <w:szCs w:val="24"/>
        </w:rPr>
        <w:t>se oblasti na kojima žive nacionaln</w:t>
      </w:r>
      <w:r w:rsidRPr="00EB5935">
        <w:rPr>
          <w:rFonts w:ascii="Times New Roman" w:hAnsi="Times New Roman" w:cs="Times New Roman"/>
          <w:sz w:val="24"/>
          <w:szCs w:val="24"/>
        </w:rPr>
        <w:t>i Hrvati mogu definisati, uglavnom u tri kantona u Hercegovini, formiranje većinske hrvatske izborne jedinice niti je poželjno, niti politički izvodljivo s obzirom da bi vodilo do još jedne teritorijalne pod</w:t>
      </w:r>
      <w:r w:rsidR="0083334A">
        <w:rPr>
          <w:rFonts w:ascii="Times New Roman" w:hAnsi="Times New Roman" w:cs="Times New Roman"/>
          <w:sz w:val="24"/>
          <w:szCs w:val="24"/>
        </w:rPr>
        <w:t>jele države duž nacionalnih</w:t>
      </w:r>
      <w:r w:rsidRPr="00EB5935">
        <w:rPr>
          <w:rFonts w:ascii="Times New Roman" w:hAnsi="Times New Roman" w:cs="Times New Roman"/>
          <w:sz w:val="24"/>
          <w:szCs w:val="24"/>
        </w:rPr>
        <w:t xml:space="preserve"> linija.</w:t>
      </w:r>
    </w:p>
    <w:p w:rsidR="002B1BA3" w:rsidRDefault="00F17CDC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Drugo, nacionalne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kvote predstavljaju os</w:t>
      </w:r>
      <w:r w:rsidR="003D6FFF">
        <w:rPr>
          <w:rFonts w:ascii="Times New Roman" w:hAnsi="Times New Roman" w:cs="Times New Roman"/>
          <w:sz w:val="24"/>
          <w:szCs w:val="24"/>
        </w:rPr>
        <w:t>j</w:t>
      </w:r>
      <w:r w:rsidR="00EB5935" w:rsidRPr="00EB5935">
        <w:rPr>
          <w:rFonts w:ascii="Times New Roman" w:hAnsi="Times New Roman" w:cs="Times New Roman"/>
          <w:sz w:val="24"/>
          <w:szCs w:val="24"/>
        </w:rPr>
        <w:t>etljivo pitanje, imajući u vidu da je trenutna teritorijalna podijeljenost nastala tok</w:t>
      </w:r>
      <w:r>
        <w:rPr>
          <w:rFonts w:ascii="Times New Roman" w:hAnsi="Times New Roman" w:cs="Times New Roman"/>
          <w:sz w:val="24"/>
          <w:szCs w:val="24"/>
        </w:rPr>
        <w:t>om rata 1992-5. godine, nacionalnog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čišćenja i genocida. Ali problemi idu dalje od političke simbolike: na (većinskim) izborima članova Predsjedništva, mogli bi da pobijede realno samo kandidati </w:t>
      </w:r>
      <w:r>
        <w:rPr>
          <w:rFonts w:ascii="Times New Roman" w:hAnsi="Times New Roman" w:cs="Times New Roman"/>
          <w:sz w:val="24"/>
          <w:szCs w:val="24"/>
        </w:rPr>
        <w:t>koji pripadaju nadmoćnoj nacionalno</w:t>
      </w:r>
      <w:r w:rsidR="00EB5935" w:rsidRPr="00EB5935">
        <w:rPr>
          <w:rFonts w:ascii="Times New Roman" w:hAnsi="Times New Roman" w:cs="Times New Roman"/>
          <w:sz w:val="24"/>
          <w:szCs w:val="24"/>
        </w:rPr>
        <w:t>j većini u svakom regionu. To znači da su lokalne manjine, zapravo, isključene iz predstavništva, što pogađa birače koji su ostali manji</w:t>
      </w:r>
      <w:r>
        <w:rPr>
          <w:rFonts w:ascii="Times New Roman" w:hAnsi="Times New Roman" w:cs="Times New Roman"/>
          <w:sz w:val="24"/>
          <w:szCs w:val="24"/>
        </w:rPr>
        <w:t>na u regionu, s obzirom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su njihovi sunarodnici izbjegli tokom ili poslije rata. Stoga, ova </w:t>
      </w:r>
      <w:r w:rsidR="00EB5935" w:rsidRPr="008D600F">
        <w:rPr>
          <w:rFonts w:ascii="Times New Roman" w:hAnsi="Times New Roman" w:cs="Times New Roman"/>
          <w:i/>
          <w:sz w:val="24"/>
          <w:szCs w:val="24"/>
        </w:rPr>
        <w:t>de facto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diskriminacija bi pogodila posebno ranjive grupe građana: izbjeglice, koje glasaju u mjestu svog porijekla, povratnike i one mal</w:t>
      </w:r>
      <w:r>
        <w:rPr>
          <w:rFonts w:ascii="Times New Roman" w:hAnsi="Times New Roman" w:cs="Times New Roman"/>
          <w:sz w:val="24"/>
          <w:szCs w:val="24"/>
        </w:rPr>
        <w:t xml:space="preserve">obrojne koji su preživjeli </w:t>
      </w:r>
      <w:r>
        <w:rPr>
          <w:rFonts w:ascii="Times New Roman" w:hAnsi="Times New Roman" w:cs="Times New Roman"/>
          <w:sz w:val="24"/>
          <w:szCs w:val="24"/>
        </w:rPr>
        <w:lastRenderedPageBreak/>
        <w:t>nacionaln</w:t>
      </w:r>
      <w:r w:rsidR="00EB5935" w:rsidRPr="00EB5935">
        <w:rPr>
          <w:rFonts w:ascii="Times New Roman" w:hAnsi="Times New Roman" w:cs="Times New Roman"/>
          <w:sz w:val="24"/>
          <w:szCs w:val="24"/>
        </w:rPr>
        <w:t>o čišćenje i ostali u svom rodnom gradu. Partijske kvote bi omogućile posebne privilegij</w:t>
      </w:r>
      <w:r>
        <w:rPr>
          <w:rFonts w:ascii="Times New Roman" w:hAnsi="Times New Roman" w:cs="Times New Roman"/>
          <w:sz w:val="24"/>
          <w:szCs w:val="24"/>
        </w:rPr>
        <w:t>e onim partijama koje su nacionalno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def</w:t>
      </w:r>
      <w:r>
        <w:rPr>
          <w:rFonts w:ascii="Times New Roman" w:hAnsi="Times New Roman" w:cs="Times New Roman"/>
          <w:sz w:val="24"/>
          <w:szCs w:val="24"/>
        </w:rPr>
        <w:t>inisane – i kaznile multinacionalne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političke partije i one koji teže p</w:t>
      </w:r>
      <w:r>
        <w:rPr>
          <w:rFonts w:ascii="Times New Roman" w:hAnsi="Times New Roman" w:cs="Times New Roman"/>
          <w:sz w:val="24"/>
          <w:szCs w:val="24"/>
        </w:rPr>
        <w:t>omirenju. U suštini, multinacionaln</w:t>
      </w:r>
      <w:r w:rsidR="00EB5935" w:rsidRPr="00EB5935">
        <w:rPr>
          <w:rFonts w:ascii="Times New Roman" w:hAnsi="Times New Roman" w:cs="Times New Roman"/>
          <w:sz w:val="24"/>
          <w:szCs w:val="24"/>
        </w:rPr>
        <w:t>e partije sa nadmoćnom podrškom</w:t>
      </w:r>
      <w:r>
        <w:rPr>
          <w:rFonts w:ascii="Times New Roman" w:hAnsi="Times New Roman" w:cs="Times New Roman"/>
          <w:sz w:val="24"/>
          <w:szCs w:val="24"/>
        </w:rPr>
        <w:t xml:space="preserve"> jedne nacionalne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>e mogu ponovo da postanu nacionalne</w:t>
      </w:r>
      <w:r w:rsidR="00EB5935" w:rsidRPr="00EB5935">
        <w:rPr>
          <w:rFonts w:ascii="Times New Roman" w:hAnsi="Times New Roman" w:cs="Times New Roman"/>
          <w:sz w:val="24"/>
          <w:szCs w:val="24"/>
        </w:rPr>
        <w:t>. Kvote za kandidate direktno garantuju predstavljenost kandidata zaštićenih manjina, ali kandidati mogu strateški da odluče koji identitet je najbolji za povećanje njih</w:t>
      </w:r>
      <w:r>
        <w:rPr>
          <w:rFonts w:ascii="Times New Roman" w:hAnsi="Times New Roman" w:cs="Times New Roman"/>
          <w:sz w:val="24"/>
          <w:szCs w:val="24"/>
        </w:rPr>
        <w:t xml:space="preserve">ovih izgleda na izborima. </w:t>
      </w:r>
    </w:p>
    <w:p w:rsidR="00EB5935" w:rsidRPr="00EB5935" w:rsidRDefault="002B1BA3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kao što je ranije spominjano</w:t>
      </w:r>
      <w:r w:rsidR="00F9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17CDC">
        <w:rPr>
          <w:rFonts w:ascii="Times New Roman" w:hAnsi="Times New Roman" w:cs="Times New Roman"/>
          <w:sz w:val="24"/>
          <w:szCs w:val="24"/>
        </w:rPr>
        <w:t>acionaln</w:t>
      </w:r>
      <w:r w:rsidR="00EB5935" w:rsidRPr="00EB5935">
        <w:rPr>
          <w:rFonts w:ascii="Times New Roman" w:hAnsi="Times New Roman" w:cs="Times New Roman"/>
          <w:sz w:val="24"/>
          <w:szCs w:val="24"/>
        </w:rPr>
        <w:t>e kvote zahtijevaju ili ins</w:t>
      </w:r>
      <w:r w:rsidR="00F17CDC">
        <w:rPr>
          <w:rFonts w:ascii="Times New Roman" w:hAnsi="Times New Roman" w:cs="Times New Roman"/>
          <w:sz w:val="24"/>
          <w:szCs w:val="24"/>
        </w:rPr>
        <w:t>tancu koja će određivati nacionalni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identitet kandidata ili samo-izjašnjavanje. Iskustva i BiH i drugih država sa samoizjašnjavanjem su mješovita. </w:t>
      </w:r>
      <w:r w:rsidR="00D95270">
        <w:rPr>
          <w:rFonts w:ascii="Times New Roman" w:hAnsi="Times New Roman" w:cs="Times New Roman"/>
          <w:sz w:val="24"/>
          <w:szCs w:val="24"/>
        </w:rPr>
        <w:t xml:space="preserve">Primjer je 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Ejup Ganić, koji je 1990. godine izabran kao član Jugoslovena u državno predsjedništvo, kasnije je izabran kao bošnjački član u istu instituciju. Mnogi </w:t>
      </w:r>
      <w:r w:rsidR="00F17CDC">
        <w:rPr>
          <w:rFonts w:ascii="Times New Roman" w:hAnsi="Times New Roman" w:cs="Times New Roman"/>
          <w:sz w:val="24"/>
          <w:szCs w:val="24"/>
        </w:rPr>
        <w:t>građani imaju neodređene nacionalne</w:t>
      </w:r>
      <w:r w:rsidR="00EB5935" w:rsidRPr="00EB5935">
        <w:rPr>
          <w:rFonts w:ascii="Times New Roman" w:hAnsi="Times New Roman" w:cs="Times New Roman"/>
          <w:sz w:val="24"/>
          <w:szCs w:val="24"/>
        </w:rPr>
        <w:t xml:space="preserve"> identitete, ili mijenjaju svoju samo-percepciju tokom vremena.</w:t>
      </w:r>
      <w:r w:rsidR="00F17CD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id w:val="1852912551"/>
          <w:citation/>
        </w:sdtPr>
        <w:sdtEndPr/>
        <w:sdtContent>
          <w:r w:rsidR="005712EC" w:rsidRPr="005712EC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="005712EC" w:rsidRPr="005712EC">
            <w:rPr>
              <w:rFonts w:ascii="Times New Roman" w:hAnsi="Times New Roman" w:cs="Times New Roman"/>
              <w:sz w:val="20"/>
              <w:szCs w:val="24"/>
            </w:rPr>
            <w:instrText xml:space="preserve"> CITATION Boc12 \l 5146 </w:instrText>
          </w:r>
          <w:r w:rsidR="005712EC" w:rsidRPr="005712EC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5712EC" w:rsidRPr="005712EC">
            <w:rPr>
              <w:rFonts w:ascii="Times New Roman" w:hAnsi="Times New Roman" w:cs="Times New Roman"/>
              <w:noProof/>
              <w:sz w:val="20"/>
              <w:szCs w:val="24"/>
            </w:rPr>
            <w:t>(Bochsler, 2012.)</w:t>
          </w:r>
          <w:r w:rsidR="005712EC" w:rsidRPr="005712EC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sdtContent>
      </w:sdt>
    </w:p>
    <w:p w:rsidR="00EB5935" w:rsidRDefault="00EB5935" w:rsidP="00EB5935">
      <w:pPr>
        <w:jc w:val="both"/>
        <w:rPr>
          <w:rFonts w:ascii="Times New Roman" w:hAnsi="Times New Roman" w:cs="Times New Roman"/>
          <w:sz w:val="24"/>
          <w:szCs w:val="24"/>
        </w:rPr>
      </w:pPr>
      <w:r w:rsidRPr="00EB5935">
        <w:rPr>
          <w:rFonts w:ascii="Times New Roman" w:hAnsi="Times New Roman" w:cs="Times New Roman"/>
          <w:sz w:val="24"/>
          <w:szCs w:val="24"/>
        </w:rPr>
        <w:t>Integracionalistička škola, kao jedno od rješenja predlaže da se jaki nosioci političke moći biraju prema izbornim pravilima koja osnažuju one političare sa programom pomirenja – koji imaju najveće šanse da dobiju podršku različitih komunalnih grupa, smatrajući samim tim da se sistem kvota protivi liberalnoj demokratiji. Međutim, pokazuje se da većinski sistemi glasanja, a naročito alternativno glasanje, koje promovišu integracionalistički teoretičari, često ne ispunjavaju svoja obećanja, pošto mogu da funkcionišu samo pod vrlo striktnim uslovima.</w:t>
      </w:r>
      <w:r w:rsidR="005C08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id w:val="15820616"/>
          <w:citation/>
        </w:sdtPr>
        <w:sdtEndPr/>
        <w:sdtContent>
          <w:r w:rsidR="005C08FD" w:rsidRPr="005C08FD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="005C08FD" w:rsidRPr="005C08FD">
            <w:rPr>
              <w:rFonts w:ascii="Times New Roman" w:hAnsi="Times New Roman" w:cs="Times New Roman"/>
              <w:sz w:val="20"/>
              <w:szCs w:val="24"/>
            </w:rPr>
            <w:instrText xml:space="preserve"> CITATION Dam \l 5146 </w:instrText>
          </w:r>
          <w:r w:rsidR="005C08FD" w:rsidRPr="005C08FD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5C08FD" w:rsidRPr="005C08FD">
            <w:rPr>
              <w:rFonts w:ascii="Times New Roman" w:hAnsi="Times New Roman" w:cs="Times New Roman"/>
              <w:noProof/>
              <w:sz w:val="20"/>
              <w:szCs w:val="24"/>
            </w:rPr>
            <w:t>(Kapidžić)</w:t>
          </w:r>
          <w:r w:rsidR="005C08FD" w:rsidRPr="005C08FD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sdtContent>
      </w:sdt>
    </w:p>
    <w:p w:rsidR="00B120B5" w:rsidRDefault="00B120B5" w:rsidP="00B12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0B5" w:rsidRPr="00B120B5" w:rsidRDefault="00B120B5" w:rsidP="00B120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0B5">
        <w:rPr>
          <w:rFonts w:ascii="Times New Roman" w:hAnsi="Times New Roman" w:cs="Times New Roman"/>
          <w:i/>
          <w:sz w:val="24"/>
          <w:szCs w:val="24"/>
        </w:rPr>
        <w:t xml:space="preserve">ZAKLJUČAK </w:t>
      </w:r>
    </w:p>
    <w:p w:rsidR="005136F6" w:rsidRDefault="005136F6" w:rsidP="00B12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1DF" w:rsidRDefault="00B120B5" w:rsidP="00B120B5">
      <w:pPr>
        <w:jc w:val="both"/>
        <w:rPr>
          <w:rFonts w:ascii="Times New Roman" w:hAnsi="Times New Roman" w:cs="Times New Roman"/>
          <w:sz w:val="24"/>
          <w:szCs w:val="24"/>
        </w:rPr>
      </w:pPr>
      <w:r w:rsidRPr="00B120B5">
        <w:rPr>
          <w:rFonts w:ascii="Times New Roman" w:hAnsi="Times New Roman" w:cs="Times New Roman"/>
          <w:sz w:val="24"/>
          <w:szCs w:val="24"/>
        </w:rPr>
        <w:t>Aktuelne institucije BiH čine nemogućim donošenje bilo kog zakona na uobičajan način. Štaviše, do sada, procesi institucionalnih reformi su blokirani – naročito kada dotiču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600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etljivu ravnotežu između nacionaln</w:t>
      </w:r>
      <w:r w:rsidRPr="00B120B5">
        <w:rPr>
          <w:rFonts w:ascii="Times New Roman" w:hAnsi="Times New Roman" w:cs="Times New Roman"/>
          <w:sz w:val="24"/>
          <w:szCs w:val="24"/>
        </w:rPr>
        <w:t xml:space="preserve">ih grupa. </w:t>
      </w:r>
      <w:r w:rsidR="00595AB8" w:rsidRPr="00595AB8">
        <w:rPr>
          <w:rFonts w:ascii="Times New Roman" w:hAnsi="Times New Roman" w:cs="Times New Roman"/>
          <w:sz w:val="24"/>
          <w:szCs w:val="24"/>
        </w:rPr>
        <w:t>Na osnovu ove kratke analize, zaključuje se da</w:t>
      </w:r>
      <w:r w:rsidR="00411D23">
        <w:rPr>
          <w:rFonts w:ascii="Times New Roman" w:hAnsi="Times New Roman" w:cs="Times New Roman"/>
          <w:sz w:val="24"/>
          <w:szCs w:val="24"/>
        </w:rPr>
        <w:t xml:space="preserve"> je </w:t>
      </w:r>
      <w:r w:rsidR="00595AB8" w:rsidRPr="00595AB8">
        <w:rPr>
          <w:rFonts w:ascii="Times New Roman" w:hAnsi="Times New Roman" w:cs="Times New Roman"/>
          <w:sz w:val="24"/>
          <w:szCs w:val="24"/>
        </w:rPr>
        <w:t>u djelovanju već postojećih ali i novoformiranih stranaka, kao i u procesima mobil</w:t>
      </w:r>
      <w:r w:rsidR="00411D23">
        <w:rPr>
          <w:rFonts w:ascii="Times New Roman" w:hAnsi="Times New Roman" w:cs="Times New Roman"/>
          <w:sz w:val="24"/>
          <w:szCs w:val="24"/>
        </w:rPr>
        <w:t>izacije biračkog tijela, nacionalni</w:t>
      </w:r>
      <w:r w:rsidR="00595AB8" w:rsidRPr="00595AB8">
        <w:rPr>
          <w:rFonts w:ascii="Times New Roman" w:hAnsi="Times New Roman" w:cs="Times New Roman"/>
          <w:sz w:val="24"/>
          <w:szCs w:val="24"/>
        </w:rPr>
        <w:t xml:space="preserve"> pristup ostao ključan u stranačkom životu BiH. Karteli elita u BiH ne samo da ne promovišu saradnju i stabiliziraju demokratiju, već proizvode nove tenzije i podjele.</w:t>
      </w:r>
      <w:sdt>
        <w:sdtPr>
          <w:rPr>
            <w:rFonts w:ascii="Times New Roman" w:hAnsi="Times New Roman" w:cs="Times New Roman"/>
            <w:sz w:val="24"/>
            <w:szCs w:val="24"/>
          </w:rPr>
          <w:id w:val="1097981302"/>
          <w:citation/>
        </w:sdtPr>
        <w:sdtEndPr/>
        <w:sdtContent>
          <w:r w:rsidR="00E571DF" w:rsidRPr="00E571DF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="00E571DF" w:rsidRPr="00E571DF">
            <w:rPr>
              <w:rFonts w:ascii="Times New Roman" w:hAnsi="Times New Roman" w:cs="Times New Roman"/>
              <w:sz w:val="20"/>
              <w:szCs w:val="24"/>
            </w:rPr>
            <w:instrText xml:space="preserve">CITATION Saš121 \l 5146 </w:instrText>
          </w:r>
          <w:r w:rsidR="00E571DF" w:rsidRPr="00E571DF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E571DF" w:rsidRPr="00E571DF">
            <w:rPr>
              <w:rFonts w:ascii="Times New Roman" w:hAnsi="Times New Roman" w:cs="Times New Roman"/>
              <w:noProof/>
              <w:sz w:val="20"/>
              <w:szCs w:val="24"/>
            </w:rPr>
            <w:t xml:space="preserve"> (Saša Gavrić, 2012.)</w:t>
          </w:r>
          <w:r w:rsidR="00E571DF" w:rsidRPr="00E571DF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sdtContent>
      </w:sdt>
      <w:r w:rsidR="00595AB8" w:rsidRPr="0059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6" w:rsidRDefault="005136F6" w:rsidP="00B120B5">
      <w:pPr>
        <w:jc w:val="both"/>
        <w:rPr>
          <w:rFonts w:ascii="Times New Roman" w:hAnsi="Times New Roman" w:cs="Times New Roman"/>
          <w:sz w:val="24"/>
          <w:szCs w:val="24"/>
        </w:rPr>
      </w:pPr>
      <w:r w:rsidRPr="005136F6">
        <w:rPr>
          <w:rFonts w:ascii="Times New Roman" w:hAnsi="Times New Roman" w:cs="Times New Roman"/>
          <w:sz w:val="24"/>
          <w:szCs w:val="24"/>
        </w:rPr>
        <w:t>Sam način izbora i sastav Pred</w:t>
      </w:r>
      <w:r>
        <w:rPr>
          <w:rFonts w:ascii="Times New Roman" w:hAnsi="Times New Roman" w:cs="Times New Roman"/>
          <w:sz w:val="24"/>
          <w:szCs w:val="24"/>
        </w:rPr>
        <w:t>sjedništva BiH ohrabruje nacionalno</w:t>
      </w:r>
      <w:r w:rsidRPr="005136F6">
        <w:rPr>
          <w:rFonts w:ascii="Times New Roman" w:hAnsi="Times New Roman" w:cs="Times New Roman"/>
          <w:sz w:val="24"/>
          <w:szCs w:val="24"/>
        </w:rPr>
        <w:t xml:space="preserve"> fragmentiranje biračkog tijela, učvršćuju podijeljenost društva i omogućavaju nacionalnim političkim elitama, da samoidentifikacijom sa nacionalnim interesima, zanemare znatno izraženiju heterogenost i složenost društva, svodeći sve društvene interese na nac</w:t>
      </w:r>
      <w:r>
        <w:rPr>
          <w:rFonts w:ascii="Times New Roman" w:hAnsi="Times New Roman" w:cs="Times New Roman"/>
          <w:sz w:val="24"/>
          <w:szCs w:val="24"/>
        </w:rPr>
        <w:t>ionalne</w:t>
      </w:r>
      <w:r w:rsidRPr="005136F6">
        <w:rPr>
          <w:rFonts w:ascii="Times New Roman" w:hAnsi="Times New Roman" w:cs="Times New Roman"/>
          <w:sz w:val="24"/>
          <w:szCs w:val="24"/>
        </w:rPr>
        <w:t>. Stoga ne iznenađuje što su političke stranke i koalicije, kandidujući svoje predstavnike za članove Predsjedništva, isticale u prvi plan potrebu političke borbe za odbranu jednostrano definisanih nacionalnih ili državnih interesa, čime je politički pluralizam osiromašio u sadržini, te se kao takav sveo na specifičan model elitističke dem</w:t>
      </w:r>
      <w:r w:rsidR="00411D23">
        <w:rPr>
          <w:rFonts w:ascii="Times New Roman" w:hAnsi="Times New Roman" w:cs="Times New Roman"/>
          <w:sz w:val="24"/>
          <w:szCs w:val="24"/>
        </w:rPr>
        <w:t>okratije sa nacionalnim</w:t>
      </w:r>
      <w:r>
        <w:rPr>
          <w:rFonts w:ascii="Times New Roman" w:hAnsi="Times New Roman" w:cs="Times New Roman"/>
          <w:sz w:val="24"/>
          <w:szCs w:val="24"/>
        </w:rPr>
        <w:t xml:space="preserve"> predznakom</w:t>
      </w:r>
      <w:r w:rsidRPr="00513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445" w:rsidRDefault="00B120B5" w:rsidP="00B120B5">
      <w:pPr>
        <w:jc w:val="both"/>
        <w:rPr>
          <w:rFonts w:ascii="Times New Roman" w:hAnsi="Times New Roman" w:cs="Times New Roman"/>
          <w:sz w:val="24"/>
          <w:szCs w:val="24"/>
        </w:rPr>
      </w:pPr>
      <w:r w:rsidRPr="00B120B5">
        <w:rPr>
          <w:rFonts w:ascii="Times New Roman" w:hAnsi="Times New Roman" w:cs="Times New Roman"/>
          <w:sz w:val="24"/>
          <w:szCs w:val="24"/>
        </w:rPr>
        <w:t>Kvote nisu rješenje za BiH. Umjesto toga, jedinstvena izborna jedinica bi omogućila</w:t>
      </w:r>
      <w:r>
        <w:rPr>
          <w:rFonts w:ascii="Times New Roman" w:hAnsi="Times New Roman" w:cs="Times New Roman"/>
          <w:sz w:val="24"/>
          <w:szCs w:val="24"/>
        </w:rPr>
        <w:t xml:space="preserve"> i Bošnjacima i nacionalnim</w:t>
      </w:r>
      <w:r w:rsidRPr="00B120B5">
        <w:rPr>
          <w:rFonts w:ascii="Times New Roman" w:hAnsi="Times New Roman" w:cs="Times New Roman"/>
          <w:sz w:val="24"/>
          <w:szCs w:val="24"/>
        </w:rPr>
        <w:t xml:space="preserve"> Hrvatima sa glasačkim pravim</w:t>
      </w:r>
      <w:r>
        <w:rPr>
          <w:rFonts w:ascii="Times New Roman" w:hAnsi="Times New Roman" w:cs="Times New Roman"/>
          <w:sz w:val="24"/>
          <w:szCs w:val="24"/>
        </w:rPr>
        <w:t>a u Republici Srpskoj i nacionalnim</w:t>
      </w:r>
      <w:r w:rsidRPr="00B120B5">
        <w:rPr>
          <w:rFonts w:ascii="Times New Roman" w:hAnsi="Times New Roman" w:cs="Times New Roman"/>
          <w:sz w:val="24"/>
          <w:szCs w:val="24"/>
        </w:rPr>
        <w:t xml:space="preserve"> Srbima koji glasaju u Federaciji da i</w:t>
      </w:r>
      <w:r>
        <w:rPr>
          <w:rFonts w:ascii="Times New Roman" w:hAnsi="Times New Roman" w:cs="Times New Roman"/>
          <w:sz w:val="24"/>
          <w:szCs w:val="24"/>
        </w:rPr>
        <w:t>zaberu kandidate iz svoje nacionaln</w:t>
      </w:r>
      <w:r w:rsidRPr="00B120B5">
        <w:rPr>
          <w:rFonts w:ascii="Times New Roman" w:hAnsi="Times New Roman" w:cs="Times New Roman"/>
          <w:sz w:val="24"/>
          <w:szCs w:val="24"/>
        </w:rPr>
        <w:t>e grupe, ili da se kandiduju za Predsjedništvo. Prema trenutno važećim pravilima, ovi građani imaju pravo da glasaju, ali mogu da glasaju</w:t>
      </w:r>
      <w:r>
        <w:rPr>
          <w:rFonts w:ascii="Times New Roman" w:hAnsi="Times New Roman" w:cs="Times New Roman"/>
          <w:sz w:val="24"/>
          <w:szCs w:val="24"/>
        </w:rPr>
        <w:t xml:space="preserve"> samo za one kandidate iz nacionalne grupe/nacionalnih</w:t>
      </w:r>
      <w:r w:rsidRPr="00B120B5">
        <w:rPr>
          <w:rFonts w:ascii="Times New Roman" w:hAnsi="Times New Roman" w:cs="Times New Roman"/>
          <w:sz w:val="24"/>
          <w:szCs w:val="24"/>
        </w:rPr>
        <w:t xml:space="preserve"> grupa koja </w:t>
      </w:r>
      <w:r w:rsidRPr="00B120B5">
        <w:rPr>
          <w:rFonts w:ascii="Times New Roman" w:hAnsi="Times New Roman" w:cs="Times New Roman"/>
          <w:sz w:val="24"/>
          <w:szCs w:val="24"/>
        </w:rPr>
        <w:lastRenderedPageBreak/>
        <w:t>je politički dominantna u svom entitetu. Disperzovane manjine bi imale koristi od toga da budu ujedinjene u jednu jedinicu pošto bi mogle da glasaju za svog pre</w:t>
      </w:r>
      <w:r>
        <w:rPr>
          <w:rFonts w:ascii="Times New Roman" w:hAnsi="Times New Roman" w:cs="Times New Roman"/>
          <w:sz w:val="24"/>
          <w:szCs w:val="24"/>
        </w:rPr>
        <w:t xml:space="preserve">feriranog kandidata. </w:t>
      </w:r>
    </w:p>
    <w:p w:rsidR="005A7CA7" w:rsidRDefault="00B120B5" w:rsidP="00B120B5">
      <w:pPr>
        <w:jc w:val="both"/>
        <w:rPr>
          <w:rFonts w:ascii="Times New Roman" w:hAnsi="Times New Roman" w:cs="Times New Roman"/>
          <w:sz w:val="24"/>
          <w:szCs w:val="24"/>
        </w:rPr>
      </w:pPr>
      <w:r w:rsidRPr="00B120B5">
        <w:rPr>
          <w:rFonts w:ascii="Times New Roman" w:hAnsi="Times New Roman" w:cs="Times New Roman"/>
          <w:sz w:val="24"/>
          <w:szCs w:val="24"/>
        </w:rPr>
        <w:t>Sadašnja podjela izbora na dvije izborne jedinice sp</w:t>
      </w:r>
      <w:r w:rsidR="00846B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ječava potencijalne međunacionalne</w:t>
      </w:r>
      <w:r w:rsidRPr="00B120B5">
        <w:rPr>
          <w:rFonts w:ascii="Times New Roman" w:hAnsi="Times New Roman" w:cs="Times New Roman"/>
          <w:sz w:val="24"/>
          <w:szCs w:val="24"/>
        </w:rPr>
        <w:t xml:space="preserve"> glasove, pošto bošnjački i hrvatski kandidati nisu kvalifikovani da </w:t>
      </w:r>
      <w:r>
        <w:rPr>
          <w:rFonts w:ascii="Times New Roman" w:hAnsi="Times New Roman" w:cs="Times New Roman"/>
          <w:sz w:val="24"/>
          <w:szCs w:val="24"/>
        </w:rPr>
        <w:t>dobiju glasove od većine nacionalni</w:t>
      </w:r>
      <w:r w:rsidRPr="00B120B5">
        <w:rPr>
          <w:rFonts w:ascii="Times New Roman" w:hAnsi="Times New Roman" w:cs="Times New Roman"/>
          <w:sz w:val="24"/>
          <w:szCs w:val="24"/>
        </w:rPr>
        <w:t>h Srba (koji žive u RS), dok srpski kandidati nisu kvalifikovani da budu izabrani od strane većine bošnjačkih i hrvatskih birača (koji žive u Federaciji). Jedinstvena izborna jedinica širom zeml</w:t>
      </w:r>
      <w:r>
        <w:rPr>
          <w:rFonts w:ascii="Times New Roman" w:hAnsi="Times New Roman" w:cs="Times New Roman"/>
          <w:sz w:val="24"/>
          <w:szCs w:val="24"/>
        </w:rPr>
        <w:t>je bi se mogla kombinovati sa nacionalnim</w:t>
      </w:r>
      <w:r w:rsidRPr="00B120B5">
        <w:rPr>
          <w:rFonts w:ascii="Times New Roman" w:hAnsi="Times New Roman" w:cs="Times New Roman"/>
          <w:sz w:val="24"/>
          <w:szCs w:val="24"/>
        </w:rPr>
        <w:t xml:space="preserve"> kvotama. Takva kombinacija bi, međutim, otvorila vrata strateškom glasanju</w:t>
      </w:r>
      <w:r>
        <w:rPr>
          <w:rFonts w:ascii="Times New Roman" w:hAnsi="Times New Roman" w:cs="Times New Roman"/>
          <w:sz w:val="24"/>
          <w:szCs w:val="24"/>
        </w:rPr>
        <w:t xml:space="preserve"> za kandidate iz drugih nacionalnih</w:t>
      </w:r>
      <w:r w:rsidRPr="00B120B5">
        <w:rPr>
          <w:rFonts w:ascii="Times New Roman" w:hAnsi="Times New Roman" w:cs="Times New Roman"/>
          <w:sz w:val="24"/>
          <w:szCs w:val="24"/>
        </w:rPr>
        <w:t xml:space="preserve"> grupa</w:t>
      </w:r>
      <w:r>
        <w:rPr>
          <w:rFonts w:ascii="Times New Roman" w:hAnsi="Times New Roman" w:cs="Times New Roman"/>
          <w:sz w:val="24"/>
          <w:szCs w:val="24"/>
        </w:rPr>
        <w:t>. Međutim, strateško međunacionalno</w:t>
      </w:r>
      <w:r w:rsidRPr="00B120B5">
        <w:rPr>
          <w:rFonts w:ascii="Times New Roman" w:hAnsi="Times New Roman" w:cs="Times New Roman"/>
          <w:sz w:val="24"/>
          <w:szCs w:val="24"/>
        </w:rPr>
        <w:t xml:space="preserve"> glasanje za bosansko</w:t>
      </w:r>
      <w:r>
        <w:rPr>
          <w:rFonts w:ascii="Times New Roman" w:hAnsi="Times New Roman" w:cs="Times New Roman"/>
          <w:sz w:val="24"/>
          <w:szCs w:val="24"/>
        </w:rPr>
        <w:t>hercegovačko</w:t>
      </w:r>
      <w:r w:rsidRPr="00B120B5">
        <w:rPr>
          <w:rFonts w:ascii="Times New Roman" w:hAnsi="Times New Roman" w:cs="Times New Roman"/>
          <w:sz w:val="24"/>
          <w:szCs w:val="24"/>
        </w:rPr>
        <w:t xml:space="preserve"> Predsjedništvo je posljedica </w:t>
      </w:r>
      <w:r>
        <w:rPr>
          <w:rFonts w:ascii="Times New Roman" w:hAnsi="Times New Roman" w:cs="Times New Roman"/>
          <w:sz w:val="24"/>
          <w:szCs w:val="24"/>
        </w:rPr>
        <w:t>nacionalnih</w:t>
      </w:r>
      <w:r w:rsidRPr="00B120B5">
        <w:rPr>
          <w:rFonts w:ascii="Times New Roman" w:hAnsi="Times New Roman" w:cs="Times New Roman"/>
          <w:sz w:val="24"/>
          <w:szCs w:val="24"/>
        </w:rPr>
        <w:t xml:space="preserve"> kvota. Dakle, uvođenje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B5">
        <w:rPr>
          <w:rFonts w:ascii="Times New Roman" w:hAnsi="Times New Roman" w:cs="Times New Roman"/>
          <w:sz w:val="24"/>
          <w:szCs w:val="24"/>
        </w:rPr>
        <w:t>(kvazi-)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B5">
        <w:rPr>
          <w:rFonts w:ascii="Times New Roman" w:hAnsi="Times New Roman" w:cs="Times New Roman"/>
          <w:sz w:val="24"/>
          <w:szCs w:val="24"/>
        </w:rPr>
        <w:t>proporcionalnog izbornog siste</w:t>
      </w:r>
      <w:r>
        <w:rPr>
          <w:rFonts w:ascii="Times New Roman" w:hAnsi="Times New Roman" w:cs="Times New Roman"/>
          <w:sz w:val="24"/>
          <w:szCs w:val="24"/>
        </w:rPr>
        <w:t>ma umjesto – ili pored – nacionalni</w:t>
      </w:r>
      <w:r w:rsidRPr="00B120B5">
        <w:rPr>
          <w:rFonts w:ascii="Times New Roman" w:hAnsi="Times New Roman" w:cs="Times New Roman"/>
          <w:sz w:val="24"/>
          <w:szCs w:val="24"/>
        </w:rPr>
        <w:t>h kvota bi smanjilo potencijalni utjecaj strateškog glasanja, pošto bi svaka grupa mogla autonomno da izabere bar jednog člana Predsjedništva čak i ako neki birači i dalje glasaju strateški. Ovakav princip bi omogućio bosanskohercegovačkim političarima da dobiju nacionalni mandat, i da budu odgovorni biračkom tijelu u cijeloj državi. Na duži rok, to ohrabruje političare da unapređuju programe koji su popularni među biračima svih dijelova države.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4A" w:rsidRDefault="00F61A4A" w:rsidP="00B12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6A7" w:rsidRDefault="009216A7" w:rsidP="00B12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6A7" w:rsidRDefault="009216A7" w:rsidP="00B120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6A7" w:rsidRDefault="009216A7" w:rsidP="00B120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6A7" w:rsidRDefault="009216A7" w:rsidP="00B120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6A7" w:rsidRDefault="009216A7" w:rsidP="00B120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6A7" w:rsidRDefault="009216A7" w:rsidP="00B120B5">
      <w:pPr>
        <w:jc w:val="both"/>
        <w:rPr>
          <w:rFonts w:ascii="Times New Roman" w:hAnsi="Times New Roman" w:cs="Times New Roman"/>
          <w:sz w:val="24"/>
          <w:szCs w:val="24"/>
        </w:rPr>
      </w:pPr>
      <w:r w:rsidRPr="009216A7">
        <w:rPr>
          <w:rFonts w:ascii="Times New Roman" w:hAnsi="Times New Roman" w:cs="Times New Roman"/>
          <w:i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bs-Latn-BA"/>
        </w:rPr>
        <w:id w:val="89522689"/>
        <w:docPartObj>
          <w:docPartGallery w:val="Bibliographies"/>
          <w:docPartUnique/>
        </w:docPartObj>
      </w:sdtPr>
      <w:sdtEndPr/>
      <w:sdtContent>
        <w:p w:rsidR="009216A7" w:rsidRDefault="009216A7" w:rsidP="009216A7">
          <w:pPr>
            <w:pStyle w:val="Heading1"/>
            <w:jc w:val="both"/>
          </w:pPr>
        </w:p>
        <w:sdt>
          <w:sdtPr>
            <w:id w:val="111145805"/>
            <w:bibliography/>
          </w:sdtPr>
          <w:sdtEndPr/>
          <w:sdtContent>
            <w:p w:rsidR="009216A7" w:rsidRDefault="00007FCA" w:rsidP="009216A7">
              <w:pPr>
                <w:pStyle w:val="Bibliography"/>
                <w:ind w:left="720" w:hanging="720"/>
                <w:jc w:val="both"/>
                <w:rPr>
                  <w:noProof/>
                  <w:sz w:val="24"/>
                  <w:szCs w:val="24"/>
                  <w:lang w:val="en-US"/>
                </w:rPr>
              </w:pPr>
              <w:r>
                <w:t xml:space="preserve">1. </w:t>
              </w:r>
              <w:r w:rsidR="009216A7">
                <w:fldChar w:fldCharType="begin"/>
              </w:r>
              <w:r w:rsidR="009216A7">
                <w:instrText xml:space="preserve"> BIBLIOGRAPHY </w:instrText>
              </w:r>
              <w:r w:rsidR="009216A7">
                <w:fldChar w:fldCharType="separate"/>
              </w:r>
              <w:r w:rsidR="009216A7">
                <w:rPr>
                  <w:noProof/>
                  <w:lang w:val="en-US"/>
                </w:rPr>
                <w:t>Bochsler, D. (2012.). Non - discriminatory rules and ethnic representation: The election of the Bosnian state presidency.</w:t>
              </w:r>
            </w:p>
            <w:p w:rsidR="009216A7" w:rsidRDefault="00007FCA" w:rsidP="009216A7">
              <w:pPr>
                <w:pStyle w:val="Bibliography"/>
                <w:ind w:left="720" w:hanging="720"/>
                <w:jc w:val="both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2. </w:t>
              </w:r>
              <w:r w:rsidR="009216A7">
                <w:rPr>
                  <w:noProof/>
                  <w:lang w:val="en-US"/>
                </w:rPr>
                <w:t xml:space="preserve">dr. Christina Krause, D. B. (2009.). </w:t>
              </w:r>
              <w:r w:rsidR="009216A7">
                <w:rPr>
                  <w:i/>
                  <w:iCs/>
                  <w:noProof/>
                  <w:lang w:val="en-US"/>
                </w:rPr>
                <w:t>Uvod u politički sistem BiH - IZABRANI ASPEKTI.</w:t>
              </w:r>
              <w:r w:rsidR="009216A7">
                <w:rPr>
                  <w:noProof/>
                  <w:lang w:val="en-US"/>
                </w:rPr>
                <w:t xml:space="preserve"> Sarajevo: Sarajevski otvoreni centar, Fondacija Konrad Adenauer, Predstavništvo u BiH.</w:t>
              </w:r>
            </w:p>
            <w:p w:rsidR="009216A7" w:rsidRDefault="00007FCA" w:rsidP="009216A7">
              <w:pPr>
                <w:pStyle w:val="Bibliography"/>
                <w:ind w:left="720" w:hanging="720"/>
                <w:jc w:val="both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3.  </w:t>
              </w:r>
              <w:r w:rsidR="009216A7">
                <w:rPr>
                  <w:noProof/>
                  <w:lang w:val="en-US"/>
                </w:rPr>
                <w:t>Kapidžić, D. (n.d.). Segmentirani stranački sustav BiH.</w:t>
              </w:r>
            </w:p>
            <w:p w:rsidR="009216A7" w:rsidRDefault="00007FCA" w:rsidP="009216A7">
              <w:pPr>
                <w:pStyle w:val="Bibliography"/>
                <w:ind w:left="720" w:hanging="720"/>
                <w:jc w:val="both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4.  </w:t>
              </w:r>
              <w:r w:rsidR="009216A7">
                <w:rPr>
                  <w:noProof/>
                  <w:lang w:val="en-US"/>
                </w:rPr>
                <w:t xml:space="preserve">Saša Gavrić, D. B. (2012.). </w:t>
              </w:r>
              <w:r w:rsidR="009216A7">
                <w:rPr>
                  <w:i/>
                  <w:iCs/>
                  <w:noProof/>
                  <w:lang w:val="en-US"/>
                </w:rPr>
                <w:t>Parlamentarizam u BiH.</w:t>
              </w:r>
              <w:r w:rsidR="009216A7">
                <w:rPr>
                  <w:noProof/>
                  <w:lang w:val="en-US"/>
                </w:rPr>
                <w:t xml:space="preserve"> Sarajevo : Sarajevski otvoreni centar, Fondacija Friedrich Ebert.</w:t>
              </w:r>
            </w:p>
            <w:p w:rsidR="009216A7" w:rsidRDefault="00007FCA" w:rsidP="009216A7">
              <w:pPr>
                <w:pStyle w:val="Bibliography"/>
                <w:ind w:left="720" w:hanging="720"/>
                <w:jc w:val="both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5.  </w:t>
              </w:r>
              <w:r w:rsidR="009216A7">
                <w:rPr>
                  <w:noProof/>
                  <w:lang w:val="en-US"/>
                </w:rPr>
                <w:t xml:space="preserve">Trnka, K. (2009.). Specifičnosti ustavnog uređenja Bosne i Hercegovine. </w:t>
              </w:r>
              <w:r w:rsidR="009216A7">
                <w:rPr>
                  <w:i/>
                  <w:iCs/>
                  <w:noProof/>
                  <w:lang w:val="en-US"/>
                </w:rPr>
                <w:t>Revus</w:t>
              </w:r>
              <w:r w:rsidR="009216A7">
                <w:rPr>
                  <w:noProof/>
                  <w:lang w:val="en-US"/>
                </w:rPr>
                <w:t>.</w:t>
              </w:r>
            </w:p>
            <w:p w:rsidR="009216A7" w:rsidRDefault="009216A7" w:rsidP="009216A7">
              <w:pPr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216A7" w:rsidRPr="00144514" w:rsidRDefault="009216A7" w:rsidP="00B12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6A7" w:rsidRPr="00144514" w:rsidSect="00DB7B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D3" w:rsidRDefault="000C21D3" w:rsidP="00DB7B8C">
      <w:pPr>
        <w:spacing w:after="0" w:line="240" w:lineRule="auto"/>
      </w:pPr>
      <w:r>
        <w:separator/>
      </w:r>
    </w:p>
  </w:endnote>
  <w:endnote w:type="continuationSeparator" w:id="0">
    <w:p w:rsidR="000C21D3" w:rsidRDefault="000C21D3" w:rsidP="00D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7130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7B8C" w:rsidRDefault="00DB7B8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4F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B7B8C" w:rsidRDefault="00DB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D3" w:rsidRDefault="000C21D3" w:rsidP="00DB7B8C">
      <w:pPr>
        <w:spacing w:after="0" w:line="240" w:lineRule="auto"/>
      </w:pPr>
      <w:r>
        <w:separator/>
      </w:r>
    </w:p>
  </w:footnote>
  <w:footnote w:type="continuationSeparator" w:id="0">
    <w:p w:rsidR="000C21D3" w:rsidRDefault="000C21D3" w:rsidP="00DB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A8"/>
    <w:rsid w:val="00007FCA"/>
    <w:rsid w:val="00013D4F"/>
    <w:rsid w:val="00016002"/>
    <w:rsid w:val="000772CC"/>
    <w:rsid w:val="000C21D3"/>
    <w:rsid w:val="00144514"/>
    <w:rsid w:val="002166BC"/>
    <w:rsid w:val="002B1BA3"/>
    <w:rsid w:val="002D7D83"/>
    <w:rsid w:val="002E246A"/>
    <w:rsid w:val="0031200E"/>
    <w:rsid w:val="003146C9"/>
    <w:rsid w:val="003D2E25"/>
    <w:rsid w:val="003D6FFF"/>
    <w:rsid w:val="00401053"/>
    <w:rsid w:val="00411D23"/>
    <w:rsid w:val="004645A5"/>
    <w:rsid w:val="0046741E"/>
    <w:rsid w:val="004D59BA"/>
    <w:rsid w:val="005136F6"/>
    <w:rsid w:val="005712EC"/>
    <w:rsid w:val="00595AB8"/>
    <w:rsid w:val="005A4C82"/>
    <w:rsid w:val="005A7CA7"/>
    <w:rsid w:val="005C08FD"/>
    <w:rsid w:val="005E1C3F"/>
    <w:rsid w:val="00673584"/>
    <w:rsid w:val="006D353D"/>
    <w:rsid w:val="006E7B1E"/>
    <w:rsid w:val="006F5628"/>
    <w:rsid w:val="00705D2B"/>
    <w:rsid w:val="00790ACE"/>
    <w:rsid w:val="008035FA"/>
    <w:rsid w:val="00830150"/>
    <w:rsid w:val="0083334A"/>
    <w:rsid w:val="00846B91"/>
    <w:rsid w:val="00886211"/>
    <w:rsid w:val="00897278"/>
    <w:rsid w:val="008A03EF"/>
    <w:rsid w:val="008D600F"/>
    <w:rsid w:val="009062CE"/>
    <w:rsid w:val="00914CA8"/>
    <w:rsid w:val="009216A7"/>
    <w:rsid w:val="009D4DCA"/>
    <w:rsid w:val="009D4FC3"/>
    <w:rsid w:val="009E605F"/>
    <w:rsid w:val="00A564EB"/>
    <w:rsid w:val="00A600FF"/>
    <w:rsid w:val="00A638F0"/>
    <w:rsid w:val="00A75D5A"/>
    <w:rsid w:val="00AA3751"/>
    <w:rsid w:val="00B120B5"/>
    <w:rsid w:val="00BC6D36"/>
    <w:rsid w:val="00BD26BB"/>
    <w:rsid w:val="00C660EF"/>
    <w:rsid w:val="00C74A65"/>
    <w:rsid w:val="00CB7684"/>
    <w:rsid w:val="00CD3445"/>
    <w:rsid w:val="00CE4DFD"/>
    <w:rsid w:val="00D4188C"/>
    <w:rsid w:val="00D73ECD"/>
    <w:rsid w:val="00D95270"/>
    <w:rsid w:val="00DB7B8C"/>
    <w:rsid w:val="00E41C94"/>
    <w:rsid w:val="00E571DF"/>
    <w:rsid w:val="00EB5935"/>
    <w:rsid w:val="00F17CDC"/>
    <w:rsid w:val="00F61A4A"/>
    <w:rsid w:val="00F86A2E"/>
    <w:rsid w:val="00F95EF3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53AB-5F80-4652-8BB1-6EF3725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8C"/>
  </w:style>
  <w:style w:type="paragraph" w:styleId="Footer">
    <w:name w:val="footer"/>
    <w:basedOn w:val="Normal"/>
    <w:link w:val="FooterChar"/>
    <w:uiPriority w:val="99"/>
    <w:unhideWhenUsed/>
    <w:rsid w:val="00D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8C"/>
  </w:style>
  <w:style w:type="paragraph" w:styleId="FootnoteText">
    <w:name w:val="footnote text"/>
    <w:basedOn w:val="Normal"/>
    <w:link w:val="FootnoteTextChar"/>
    <w:uiPriority w:val="99"/>
    <w:semiHidden/>
    <w:unhideWhenUsed/>
    <w:rsid w:val="002166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6B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1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2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Saš121</b:Tag>
    <b:SourceType>Book</b:SourceType>
    <b:Guid>{0F280CD2-8154-4078-82F0-718F9A57383C}</b:Guid>
    <b:Author>
      <b:Author>
        <b:NameList>
          <b:Person>
            <b:Last>Saša Gavrić</b:Last>
            <b:First>Damir</b:First>
            <b:Middle>Banović</b:Middle>
          </b:Person>
        </b:NameList>
      </b:Author>
    </b:Author>
    <b:Title>Parlamentarizam u BiH</b:Title>
    <b:Year>2012.</b:Year>
    <b:City>Sarajevo </b:City>
    <b:Publisher>Sarajevski otvoreni centar, Fondacija Friedrich Ebert</b:Publisher>
    <b:RefOrder>5</b:RefOrder>
  </b:Source>
  <b:Source xmlns:b="http://schemas.openxmlformats.org/officeDocument/2006/bibliography">
    <b:Tag>drC12</b:Tag>
    <b:SourceType>Book</b:SourceType>
    <b:Guid>{20A7E00E-D306-4D1F-823F-7946736AE5DF}</b:Guid>
    <b:Author>
      <b:Author>
        <b:NameList>
          <b:Person>
            <b:Last>dr. Christina Krause</b:Last>
            <b:First>Damir</b:First>
            <b:Middle>Banović, Saša Gavrić</b:Middle>
          </b:Person>
        </b:NameList>
      </b:Author>
    </b:Author>
    <b:Year>2009.</b:Year>
    <b:City>Sarajevo</b:City>
    <b:Title>Uvod u politički sistem BiH - IZABRANI ASPEKTI</b:Title>
    <b:Publisher>Sarajevski otvoreni centar, Fondacija Konrad Adenauer, Predstavništvo u BiH</b:Publisher>
    <b:RefOrder>3</b:RefOrder>
  </b:Source>
  <b:Source>
    <b:Tag>Boc12</b:Tag>
    <b:SourceType>JournalArticle</b:SourceType>
    <b:Guid>{D55E3285-1CBC-4F5E-A024-5581A20AC8FD}</b:Guid>
    <b:Author>
      <b:Author>
        <b:NameList>
          <b:Person>
            <b:Last>Bochsler</b:Last>
            <b:First>Daniel</b:First>
          </b:Person>
        </b:NameList>
      </b:Author>
    </b:Author>
    <b:Title>Non - discriminatory rules and ethnic representation: The election of the Bosnian state presidency</b:Title>
    <b:Year>2012.</b:Year>
    <b:RefOrder>2</b:RefOrder>
  </b:Source>
  <b:Source>
    <b:Tag>Dam</b:Tag>
    <b:SourceType>JournalArticle</b:SourceType>
    <b:Guid>{A2E9B88F-2385-4BE0-BCD2-5FD042673187}</b:Guid>
    <b:Author>
      <b:Author>
        <b:NameList>
          <b:Person>
            <b:Last>Kapidžić</b:Last>
            <b:First>Damir</b:First>
          </b:Person>
        </b:NameList>
      </b:Author>
    </b:Author>
    <b:Title>Segmentirani stranački sustav BiH</b:Title>
    <b:RefOrder>4</b:RefOrder>
  </b:Source>
  <b:Source>
    <b:Tag>Kas09</b:Tag>
    <b:SourceType>JournalArticle</b:SourceType>
    <b:Guid>{8BC7DCAF-E574-441F-8979-CF0D8B262859}</b:Guid>
    <b:Title>Specifičnosti ustavnog uređenja Bosne i Hercegovine</b:Title>
    <b:Year>2009.</b:Year>
    <b:Author>
      <b:Author>
        <b:NameList>
          <b:Person>
            <b:Last>Trnka</b:Last>
            <b:First>Kasim</b:First>
          </b:Person>
        </b:NameList>
      </b:Author>
    </b:Author>
    <b:JournalName>Revus</b:JournalName>
    <b:RefOrder>1</b:RefOrder>
  </b:Source>
</b:Sources>
</file>

<file path=customXml/itemProps1.xml><?xml version="1.0" encoding="utf-8"?>
<ds:datastoreItem xmlns:ds="http://schemas.openxmlformats.org/officeDocument/2006/customXml" ds:itemID="{58886B38-34EB-4507-9058-3D8A1DBE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Bakir</cp:lastModifiedBy>
  <cp:revision>2</cp:revision>
  <dcterms:created xsi:type="dcterms:W3CDTF">2020-04-16T19:22:00Z</dcterms:created>
  <dcterms:modified xsi:type="dcterms:W3CDTF">2020-04-16T19:22:00Z</dcterms:modified>
</cp:coreProperties>
</file>