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B80B" w14:textId="386457CD" w:rsidR="0072729F" w:rsidRPr="00D47952" w:rsidRDefault="00903506" w:rsidP="0072729F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72729F" w:rsidRPr="00D47952">
        <w:rPr>
          <w:rFonts w:ascii="Times New Roman" w:hAnsi="Times New Roman"/>
          <w:b/>
          <w:sz w:val="32"/>
          <w:szCs w:val="32"/>
        </w:rPr>
        <w:t>zvedbeni plan</w:t>
      </w:r>
      <w:r w:rsidR="005B5E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 struktura bodova</w:t>
      </w:r>
    </w:p>
    <w:p w14:paraId="5F91B80C" w14:textId="77777777" w:rsidR="0072729F" w:rsidRDefault="0072729F" w:rsidP="0072729F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5F91B80D" w14:textId="7D765344" w:rsidR="0072729F" w:rsidRPr="006753D5" w:rsidRDefault="0072729F" w:rsidP="0072729F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Zimski semestar školske 20</w:t>
      </w:r>
      <w:r w:rsidR="002E56C6">
        <w:rPr>
          <w:rFonts w:ascii="Times New Roman" w:hAnsi="Times New Roman"/>
          <w:b/>
          <w:sz w:val="24"/>
          <w:szCs w:val="24"/>
          <w:lang w:val="sl-SI"/>
        </w:rPr>
        <w:t>2</w:t>
      </w:r>
      <w:r w:rsidR="00A01F64">
        <w:rPr>
          <w:rFonts w:ascii="Times New Roman" w:hAnsi="Times New Roman"/>
          <w:b/>
          <w:sz w:val="24"/>
          <w:szCs w:val="24"/>
          <w:lang w:val="sl-SI"/>
        </w:rPr>
        <w:t>2</w:t>
      </w:r>
      <w:r>
        <w:rPr>
          <w:rFonts w:ascii="Times New Roman" w:hAnsi="Times New Roman"/>
          <w:b/>
          <w:sz w:val="24"/>
          <w:szCs w:val="24"/>
          <w:lang w:val="sl-SI"/>
        </w:rPr>
        <w:t>/2</w:t>
      </w:r>
      <w:r w:rsidR="00A01F64">
        <w:rPr>
          <w:rFonts w:ascii="Times New Roman" w:hAnsi="Times New Roman"/>
          <w:b/>
          <w:sz w:val="24"/>
          <w:szCs w:val="24"/>
          <w:lang w:val="sl-SI"/>
        </w:rPr>
        <w:t>3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. godine</w:t>
      </w:r>
    </w:p>
    <w:p w14:paraId="5F91B80E" w14:textId="77777777" w:rsidR="0072729F" w:rsidRPr="006753D5" w:rsidRDefault="0072729F" w:rsidP="0072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Predmet: </w:t>
      </w:r>
      <w:r w:rsidRPr="006753D5">
        <w:rPr>
          <w:rFonts w:ascii="Times New Roman" w:hAnsi="Times New Roman"/>
          <w:b/>
          <w:sz w:val="24"/>
          <w:szCs w:val="24"/>
        </w:rPr>
        <w:t>PORODIČNO PRAVO I</w:t>
      </w:r>
      <w:r w:rsidRPr="006753D5">
        <w:rPr>
          <w:rFonts w:ascii="Times New Roman" w:hAnsi="Times New Roman"/>
          <w:b/>
          <w:i/>
          <w:sz w:val="24"/>
          <w:szCs w:val="24"/>
        </w:rPr>
        <w:t xml:space="preserve"> – obavezni predmet, ECTS: 5</w:t>
      </w:r>
    </w:p>
    <w:p w14:paraId="5F91B80F" w14:textId="77777777" w:rsidR="0072729F" w:rsidRPr="006753D5" w:rsidRDefault="0072729F" w:rsidP="0072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>CURRICULUM</w:t>
      </w:r>
    </w:p>
    <w:p w14:paraId="5F91B810" w14:textId="68DD1F5D" w:rsidR="0072729F" w:rsidRPr="006753D5" w:rsidRDefault="0072729F" w:rsidP="0072729F">
      <w:pPr>
        <w:pStyle w:val="Heading2"/>
        <w:jc w:val="both"/>
        <w:rPr>
          <w:rFonts w:ascii="Times New Roman" w:hAnsi="Times New Roman"/>
          <w:szCs w:val="24"/>
          <w:lang w:val="hr-HR"/>
        </w:rPr>
      </w:pPr>
      <w:r w:rsidRPr="006753D5">
        <w:rPr>
          <w:rFonts w:ascii="Times New Roman" w:hAnsi="Times New Roman"/>
          <w:szCs w:val="24"/>
        </w:rPr>
        <w:t>Odgovorn</w:t>
      </w:r>
      <w:r w:rsidR="007F5A2B">
        <w:rPr>
          <w:rFonts w:ascii="Times New Roman" w:hAnsi="Times New Roman"/>
          <w:szCs w:val="24"/>
        </w:rPr>
        <w:t>a</w:t>
      </w:r>
      <w:r w:rsidRPr="006753D5">
        <w:rPr>
          <w:rFonts w:ascii="Times New Roman" w:hAnsi="Times New Roman"/>
          <w:szCs w:val="24"/>
        </w:rPr>
        <w:t xml:space="preserve"> nastavni</w:t>
      </w:r>
      <w:r w:rsidR="007F5A2B">
        <w:rPr>
          <w:rFonts w:ascii="Times New Roman" w:hAnsi="Times New Roman"/>
          <w:szCs w:val="24"/>
        </w:rPr>
        <w:t>ca</w:t>
      </w:r>
      <w:r w:rsidRPr="006753D5">
        <w:rPr>
          <w:rFonts w:ascii="Times New Roman" w:hAnsi="Times New Roman"/>
          <w:szCs w:val="24"/>
        </w:rPr>
        <w:t xml:space="preserve">: </w:t>
      </w:r>
      <w:r w:rsidR="002E56C6">
        <w:rPr>
          <w:rFonts w:ascii="Times New Roman" w:hAnsi="Times New Roman"/>
          <w:szCs w:val="24"/>
        </w:rPr>
        <w:t>Prof</w:t>
      </w:r>
      <w:r w:rsidRPr="006753D5">
        <w:rPr>
          <w:rFonts w:ascii="Times New Roman" w:hAnsi="Times New Roman"/>
          <w:szCs w:val="24"/>
        </w:rPr>
        <w:t xml:space="preserve">. dr Džamna </w:t>
      </w:r>
      <w:r w:rsidR="00350A04">
        <w:rPr>
          <w:rFonts w:ascii="Times New Roman" w:hAnsi="Times New Roman"/>
          <w:szCs w:val="24"/>
        </w:rPr>
        <w:t>Vranić</w:t>
      </w:r>
    </w:p>
    <w:p w14:paraId="2B6ACF57" w14:textId="77777777" w:rsidR="00D45C1B" w:rsidRDefault="00D45C1B" w:rsidP="0072729F">
      <w:pPr>
        <w:pStyle w:val="Heading1"/>
        <w:jc w:val="both"/>
        <w:rPr>
          <w:rFonts w:ascii="Times New Roman" w:hAnsi="Times New Roman"/>
          <w:b/>
          <w:szCs w:val="24"/>
        </w:rPr>
      </w:pPr>
    </w:p>
    <w:p w14:paraId="5F91B811" w14:textId="37356B34" w:rsidR="0072729F" w:rsidRPr="006753D5" w:rsidRDefault="007606CD" w:rsidP="0072729F">
      <w:pPr>
        <w:pStyle w:val="Heading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Asistent: </w:t>
      </w:r>
      <w:r w:rsidR="00D45C1B">
        <w:rPr>
          <w:rFonts w:ascii="Times New Roman" w:hAnsi="Times New Roman"/>
          <w:b/>
          <w:szCs w:val="24"/>
        </w:rPr>
        <w:t>Dino Kovačević</w:t>
      </w:r>
      <w:r w:rsidR="007F5A2B">
        <w:rPr>
          <w:rFonts w:ascii="Times New Roman" w:hAnsi="Times New Roman"/>
          <w:b/>
          <w:szCs w:val="24"/>
        </w:rPr>
        <w:t>,</w:t>
      </w:r>
      <w:r w:rsidR="007F5A2B" w:rsidRPr="007F5A2B">
        <w:rPr>
          <w:rFonts w:ascii="Times New Roman" w:hAnsi="Times New Roman"/>
          <w:b/>
          <w:szCs w:val="24"/>
        </w:rPr>
        <w:t xml:space="preserve"> </w:t>
      </w:r>
      <w:r w:rsidR="007F5A2B">
        <w:rPr>
          <w:rFonts w:ascii="Times New Roman" w:hAnsi="Times New Roman"/>
          <w:b/>
          <w:szCs w:val="24"/>
        </w:rPr>
        <w:t>mag. iur</w:t>
      </w:r>
    </w:p>
    <w:p w14:paraId="29C7F48D" w14:textId="77777777" w:rsidR="00D45C1B" w:rsidRDefault="00D45C1B" w:rsidP="0072729F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5F91B812" w14:textId="3BA0FAF2" w:rsidR="0072729F" w:rsidRPr="006753D5" w:rsidRDefault="0072729F" w:rsidP="0072729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753D5">
        <w:rPr>
          <w:rFonts w:ascii="Times New Roman" w:hAnsi="Times New Roman"/>
          <w:b/>
          <w:sz w:val="24"/>
          <w:szCs w:val="24"/>
          <w:lang w:val="sl-SI"/>
        </w:rPr>
        <w:t>Kontakt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sati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 xml:space="preserve">: 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sedmi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no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>/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ukupno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</w:p>
    <w:p w14:paraId="5F91B813" w14:textId="77777777" w:rsidR="0072729F" w:rsidRPr="006753D5" w:rsidRDefault="0072729F" w:rsidP="0072729F">
      <w:pPr>
        <w:rPr>
          <w:rFonts w:ascii="Times New Roman" w:hAnsi="Times New Roman"/>
          <w:b/>
          <w:sz w:val="24"/>
          <w:szCs w:val="24"/>
          <w:lang w:val="hr-HR"/>
        </w:rPr>
      </w:pPr>
      <w:r w:rsidRPr="006753D5">
        <w:rPr>
          <w:rFonts w:ascii="Times New Roman" w:hAnsi="Times New Roman"/>
          <w:b/>
          <w:sz w:val="24"/>
          <w:szCs w:val="24"/>
          <w:lang w:val="sl-SI"/>
        </w:rPr>
        <w:t>Predavanja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 xml:space="preserve">: 3/45       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Vje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>ž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be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 xml:space="preserve">: 1/15           </w:t>
      </w:r>
      <w:r w:rsidRPr="006753D5">
        <w:rPr>
          <w:rFonts w:ascii="Times New Roman" w:hAnsi="Times New Roman"/>
          <w:b/>
          <w:sz w:val="24"/>
          <w:szCs w:val="24"/>
          <w:lang w:val="sl-SI"/>
        </w:rPr>
        <w:t>Konsultacije</w:t>
      </w:r>
      <w:r w:rsidRPr="006753D5">
        <w:rPr>
          <w:rFonts w:ascii="Times New Roman" w:hAnsi="Times New Roman"/>
          <w:b/>
          <w:sz w:val="24"/>
          <w:szCs w:val="24"/>
          <w:lang w:val="hr-HR"/>
        </w:rPr>
        <w:t>: 5/75</w:t>
      </w:r>
    </w:p>
    <w:p w14:paraId="5F91B814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91B815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1. Prva tematska cjelina: Uvod </w:t>
      </w:r>
    </w:p>
    <w:p w14:paraId="5F91B816" w14:textId="77777777" w:rsidR="0072729F" w:rsidRPr="006753D5" w:rsidRDefault="0072729F" w:rsidP="00727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porodičnog prava</w:t>
      </w:r>
    </w:p>
    <w:p w14:paraId="5F91B817" w14:textId="77777777" w:rsidR="0072729F" w:rsidRPr="006753D5" w:rsidRDefault="0072729F" w:rsidP="00727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Predmet, sadržaj i razvoj porodičnog prava</w:t>
      </w:r>
    </w:p>
    <w:p w14:paraId="5F91B818" w14:textId="77777777" w:rsidR="0072729F" w:rsidRPr="006753D5" w:rsidRDefault="0072729F" w:rsidP="00727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Izvori i načela porodičnog prava</w:t>
      </w:r>
    </w:p>
    <w:p w14:paraId="5F91B819" w14:textId="77777777" w:rsidR="0072729F" w:rsidRPr="006753D5" w:rsidRDefault="0072729F" w:rsidP="00727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Porodica i brak u međunarodnim dokumentima o ljudskim pravima</w:t>
      </w:r>
    </w:p>
    <w:p w14:paraId="5F91B81A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1B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Termini: 1., 2. i 3. sedmica nastave</w:t>
      </w:r>
    </w:p>
    <w:p w14:paraId="5F91B81C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1D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2. Druga tematska cjelina: Bračno pravo </w:t>
      </w:r>
    </w:p>
    <w:p w14:paraId="5F91B81E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razvoj instituta braka</w:t>
      </w:r>
    </w:p>
    <w:p w14:paraId="5F91B81F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Pojam, predmet i obilježja bračnog prava</w:t>
      </w:r>
    </w:p>
    <w:p w14:paraId="5F91B820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Izvori bračnog prava</w:t>
      </w:r>
    </w:p>
    <w:p w14:paraId="5F91B821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Načela bračnog prava</w:t>
      </w:r>
    </w:p>
    <w:p w14:paraId="5F91B822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Teorije o pravnoj prirodi braka</w:t>
      </w:r>
    </w:p>
    <w:p w14:paraId="5F91B823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Pretpostavke, postupak i nadležnost organa za sklapanje braka</w:t>
      </w:r>
    </w:p>
    <w:p w14:paraId="5F91B824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Forme sklapanja braka</w:t>
      </w:r>
    </w:p>
    <w:p w14:paraId="5F91B825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Dejstva braka. Lična prava i dužnosti bračnih drugova</w:t>
      </w:r>
    </w:p>
    <w:p w14:paraId="5F91B826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Prestanak braka. Postupak posredovanja</w:t>
      </w:r>
    </w:p>
    <w:p w14:paraId="5F91B827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Zaštita djece u bračnim sporovima</w:t>
      </w:r>
    </w:p>
    <w:p w14:paraId="5F91B828" w14:textId="77777777" w:rsidR="0072729F" w:rsidRPr="006753D5" w:rsidRDefault="0072729F" w:rsidP="00727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Pravne posljedice prestanka braka za djecu i bračne drugove</w:t>
      </w:r>
    </w:p>
    <w:p w14:paraId="5F91B829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0D5EFE96" w14:textId="04C3CE79" w:rsidR="00FC7814" w:rsidRPr="00530D74" w:rsidRDefault="0072729F" w:rsidP="00530D74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Termini: 4., 5., 6., 7</w:t>
      </w:r>
      <w:r w:rsidR="008604D2">
        <w:rPr>
          <w:rFonts w:ascii="Times New Roman" w:hAnsi="Times New Roman"/>
          <w:sz w:val="24"/>
          <w:szCs w:val="24"/>
        </w:rPr>
        <w:t>.</w:t>
      </w:r>
      <w:r w:rsidRPr="006753D5">
        <w:rPr>
          <w:rFonts w:ascii="Times New Roman" w:hAnsi="Times New Roman"/>
          <w:sz w:val="24"/>
          <w:szCs w:val="24"/>
        </w:rPr>
        <w:t xml:space="preserve"> sedmica nastave</w:t>
      </w:r>
    </w:p>
    <w:p w14:paraId="5F91B82C" w14:textId="6F5E3D35" w:rsidR="0072729F" w:rsidRPr="006753D5" w:rsidRDefault="0072729F" w:rsidP="0072729F">
      <w:pPr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lastRenderedPageBreak/>
        <w:t>Prva provjera znanja (MIDTERM I)</w:t>
      </w:r>
    </w:p>
    <w:p w14:paraId="5F91B82D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Termin: 8. sedmica nastave</w:t>
      </w:r>
    </w:p>
    <w:p w14:paraId="5F91B82E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2F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>3. Tematska cjelina: Vanbračna zajednica</w:t>
      </w:r>
    </w:p>
    <w:p w14:paraId="5F91B830" w14:textId="77777777" w:rsidR="0072729F" w:rsidRPr="006753D5" w:rsidRDefault="0072729F" w:rsidP="007272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pravno uređenje vanbračne zajednice</w:t>
      </w:r>
    </w:p>
    <w:p w14:paraId="5F91B831" w14:textId="77777777" w:rsidR="0072729F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32" w14:textId="795C74C3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Termin: 9</w:t>
      </w:r>
      <w:r w:rsidR="008604D2">
        <w:rPr>
          <w:rFonts w:ascii="Times New Roman" w:hAnsi="Times New Roman"/>
          <w:sz w:val="24"/>
          <w:szCs w:val="24"/>
        </w:rPr>
        <w:t>.</w:t>
      </w:r>
      <w:r w:rsidRPr="006753D5">
        <w:rPr>
          <w:rFonts w:ascii="Times New Roman" w:hAnsi="Times New Roman"/>
          <w:sz w:val="24"/>
          <w:szCs w:val="24"/>
        </w:rPr>
        <w:t xml:space="preserve"> sedmica nastave</w:t>
      </w:r>
    </w:p>
    <w:p w14:paraId="5F91B833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4. Tematska cjelina: Izdržavanje </w:t>
      </w:r>
    </w:p>
    <w:p w14:paraId="5F91B834" w14:textId="77777777" w:rsidR="0072729F" w:rsidRPr="006753D5" w:rsidRDefault="0072729F" w:rsidP="007272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Obilježja izdržavanja</w:t>
      </w:r>
    </w:p>
    <w:p w14:paraId="5F91B835" w14:textId="77777777" w:rsidR="0072729F" w:rsidRPr="006753D5" w:rsidRDefault="0072729F" w:rsidP="007272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Izdržavanje bračnih partnera</w:t>
      </w:r>
    </w:p>
    <w:p w14:paraId="5F91B836" w14:textId="77777777" w:rsidR="0072729F" w:rsidRPr="006753D5" w:rsidRDefault="0072729F" w:rsidP="007272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Izdržavanje vanbračnih partnera</w:t>
      </w:r>
    </w:p>
    <w:p w14:paraId="5F91B837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38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Termin: 10. i 11. sedmica nastave</w:t>
      </w:r>
    </w:p>
    <w:p w14:paraId="5F91B839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5. Tematska cjelina: Imovinski odnosi </w:t>
      </w:r>
    </w:p>
    <w:p w14:paraId="5F91B83A" w14:textId="77777777" w:rsidR="0072729F" w:rsidRPr="006753D5" w:rsidRDefault="0072729F" w:rsidP="00727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obilježja imovinskih odnosa bračnih partnera</w:t>
      </w:r>
    </w:p>
    <w:p w14:paraId="5F91B83B" w14:textId="77777777" w:rsidR="0072729F" w:rsidRPr="006753D5" w:rsidRDefault="0072729F" w:rsidP="00727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Imovinski odnosi bračnih partnera</w:t>
      </w:r>
    </w:p>
    <w:p w14:paraId="5F91B83C" w14:textId="77777777" w:rsidR="0072729F" w:rsidRPr="006753D5" w:rsidRDefault="0072729F" w:rsidP="00727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Imovinski odnosi vanbračnih partnera</w:t>
      </w:r>
    </w:p>
    <w:p w14:paraId="5F91B83D" w14:textId="77777777" w:rsidR="0072729F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3E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Termin: 12, 13. sedmica nastave</w:t>
      </w:r>
    </w:p>
    <w:p w14:paraId="5F91B83F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6. Tematska cjelina: Nasilje u braku i vanbračnoj zajednici </w:t>
      </w:r>
    </w:p>
    <w:p w14:paraId="5F91B840" w14:textId="77777777" w:rsidR="0072729F" w:rsidRPr="006753D5" w:rsidRDefault="0072729F" w:rsidP="00727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oblici nasilja</w:t>
      </w:r>
    </w:p>
    <w:p w14:paraId="5F91B841" w14:textId="77777777" w:rsidR="0072729F" w:rsidRPr="006753D5" w:rsidRDefault="0072729F" w:rsidP="00727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Zaštita od nasilja</w:t>
      </w:r>
    </w:p>
    <w:p w14:paraId="5F91B842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</w:p>
    <w:p w14:paraId="5F91B843" w14:textId="77777777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Termin:14. sedmica nastave</w:t>
      </w:r>
    </w:p>
    <w:p w14:paraId="5F91B844" w14:textId="77777777" w:rsidR="0072729F" w:rsidRPr="006753D5" w:rsidRDefault="0072729F" w:rsidP="0072729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53D5">
        <w:rPr>
          <w:rFonts w:ascii="Times New Roman" w:hAnsi="Times New Roman"/>
          <w:b/>
          <w:i/>
          <w:sz w:val="24"/>
          <w:szCs w:val="24"/>
          <w:u w:val="single"/>
        </w:rPr>
        <w:t>Završni ispit (FINAL): Posljednja sedmica nastave u vrijeme i u sali za održavanje nastave tokom semestra.</w:t>
      </w:r>
    </w:p>
    <w:p w14:paraId="7D826221" w14:textId="5DC01A42" w:rsidR="008C4CA6" w:rsidRDefault="008C4CA6" w:rsidP="008C4CA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DFB775D" w14:textId="77777777" w:rsidR="008C4CA6" w:rsidRDefault="008C4CA6" w:rsidP="008C4CA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C2B79">
        <w:rPr>
          <w:rFonts w:ascii="Times New Roman" w:hAnsi="Times New Roman"/>
          <w:b/>
          <w:bCs/>
          <w:sz w:val="24"/>
          <w:szCs w:val="24"/>
          <w:u w:val="single"/>
        </w:rPr>
        <w:t>Redovni studenti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4CA6" w14:paraId="7DE8F234" w14:textId="77777777" w:rsidTr="000054DE">
        <w:tc>
          <w:tcPr>
            <w:tcW w:w="3116" w:type="dxa"/>
          </w:tcPr>
          <w:p w14:paraId="031EE981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Elementi praćenja i provjeravanja </w:t>
            </w:r>
          </w:p>
          <w:p w14:paraId="53F0AE9D" w14:textId="77777777" w:rsidR="008C4CA6" w:rsidRPr="001C2B79" w:rsidRDefault="008C4CA6" w:rsidP="000054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679215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ECTS </w:t>
            </w:r>
          </w:p>
          <w:p w14:paraId="475C0054" w14:textId="77777777" w:rsidR="008C4CA6" w:rsidRPr="001C2B79" w:rsidRDefault="008C4CA6" w:rsidP="000054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85620B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Procentualni udio u ocjeni </w:t>
            </w:r>
          </w:p>
          <w:p w14:paraId="2B0F1D6F" w14:textId="77777777" w:rsidR="008C4CA6" w:rsidRPr="001C2B79" w:rsidRDefault="008C4CA6" w:rsidP="000054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A6" w14:paraId="3839DD78" w14:textId="77777777" w:rsidTr="000054DE">
        <w:tc>
          <w:tcPr>
            <w:tcW w:w="3116" w:type="dxa"/>
          </w:tcPr>
          <w:p w14:paraId="6CA0AEA6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Prvi parcijalni test </w:t>
            </w:r>
          </w:p>
        </w:tc>
        <w:tc>
          <w:tcPr>
            <w:tcW w:w="3117" w:type="dxa"/>
          </w:tcPr>
          <w:p w14:paraId="6B58F696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2,0 </w:t>
            </w:r>
          </w:p>
        </w:tc>
        <w:tc>
          <w:tcPr>
            <w:tcW w:w="3117" w:type="dxa"/>
          </w:tcPr>
          <w:p w14:paraId="4EF8C211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40 % (40 bodova) </w:t>
            </w:r>
          </w:p>
        </w:tc>
      </w:tr>
      <w:tr w:rsidR="008C4CA6" w14:paraId="51D9336B" w14:textId="77777777" w:rsidTr="000054DE">
        <w:tc>
          <w:tcPr>
            <w:tcW w:w="3116" w:type="dxa"/>
          </w:tcPr>
          <w:p w14:paraId="1EF20F86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Aktivnost u nastavi </w:t>
            </w:r>
          </w:p>
        </w:tc>
        <w:tc>
          <w:tcPr>
            <w:tcW w:w="3117" w:type="dxa"/>
          </w:tcPr>
          <w:p w14:paraId="474A53BB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0,5 </w:t>
            </w:r>
          </w:p>
        </w:tc>
        <w:tc>
          <w:tcPr>
            <w:tcW w:w="3117" w:type="dxa"/>
          </w:tcPr>
          <w:p w14:paraId="097B14CA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10% (10 bodova) </w:t>
            </w:r>
          </w:p>
        </w:tc>
      </w:tr>
      <w:tr w:rsidR="008C4CA6" w14:paraId="408181D0" w14:textId="77777777" w:rsidTr="000054DE">
        <w:tc>
          <w:tcPr>
            <w:tcW w:w="3116" w:type="dxa"/>
          </w:tcPr>
          <w:p w14:paraId="149665E4" w14:textId="77777777" w:rsidR="008C4CA6" w:rsidRPr="001C2B79" w:rsidRDefault="008C4CA6" w:rsidP="000054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Završni ispit </w:t>
            </w:r>
          </w:p>
        </w:tc>
        <w:tc>
          <w:tcPr>
            <w:tcW w:w="3117" w:type="dxa"/>
          </w:tcPr>
          <w:p w14:paraId="68CFA362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2,5 </w:t>
            </w:r>
          </w:p>
        </w:tc>
        <w:tc>
          <w:tcPr>
            <w:tcW w:w="3117" w:type="dxa"/>
          </w:tcPr>
          <w:p w14:paraId="00BBD25A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50% (50 bodova) </w:t>
            </w:r>
          </w:p>
        </w:tc>
      </w:tr>
      <w:tr w:rsidR="008C4CA6" w14:paraId="69DBD987" w14:textId="77777777" w:rsidTr="000054DE">
        <w:tc>
          <w:tcPr>
            <w:tcW w:w="3116" w:type="dxa"/>
          </w:tcPr>
          <w:p w14:paraId="435DEE77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Ukupno </w:t>
            </w:r>
          </w:p>
        </w:tc>
        <w:tc>
          <w:tcPr>
            <w:tcW w:w="3117" w:type="dxa"/>
          </w:tcPr>
          <w:p w14:paraId="059231BC" w14:textId="77777777" w:rsidR="008C4CA6" w:rsidRPr="001C2B79" w:rsidRDefault="008C4CA6" w:rsidP="000054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548ABF5B" w14:textId="77777777" w:rsidR="008C4CA6" w:rsidRPr="001C2B79" w:rsidRDefault="008C4CA6" w:rsidP="000054DE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100% </w:t>
            </w:r>
          </w:p>
        </w:tc>
      </w:tr>
    </w:tbl>
    <w:p w14:paraId="3234F738" w14:textId="77777777" w:rsidR="008C4CA6" w:rsidRDefault="008C4CA6" w:rsidP="008C4CA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4FCFDC1" w14:textId="77777777" w:rsidR="008C4CA6" w:rsidRPr="001C2B79" w:rsidRDefault="008C4CA6" w:rsidP="008C4CA6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b/>
          <w:bCs/>
          <w:lang w:val="bs-Latn-BA"/>
        </w:rPr>
        <w:t xml:space="preserve">Način oblikovanja konačne ocjene </w:t>
      </w:r>
    </w:p>
    <w:p w14:paraId="689FA9DB" w14:textId="77777777" w:rsidR="008C4CA6" w:rsidRPr="001C2B79" w:rsidRDefault="008C4CA6" w:rsidP="008C4CA6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lang w:val="bs-Latn-BA"/>
        </w:rPr>
        <w:t xml:space="preserve">Konačna ocjena izračunava se sabiranjem bodova postignutih u svim segmentima ocjenjivanja na sljedeći način: </w:t>
      </w:r>
    </w:p>
    <w:p w14:paraId="5044211B" w14:textId="77777777" w:rsidR="008C4CA6" w:rsidRPr="001C2B79" w:rsidRDefault="008C4CA6" w:rsidP="008C4CA6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b/>
          <w:bCs/>
          <w:lang w:val="bs-Latn-BA"/>
        </w:rPr>
        <w:t>Prvi parcijalni test</w:t>
      </w:r>
      <w:r w:rsidRPr="001C2B79">
        <w:rPr>
          <w:lang w:val="bs-Latn-BA"/>
        </w:rPr>
        <w:t xml:space="preserve">: od 0-40 bodova (uvjet za pristupanje završnom ispitu su 22 ostvarena boda) </w:t>
      </w:r>
    </w:p>
    <w:p w14:paraId="60B6EDE3" w14:textId="77777777" w:rsidR="008C4CA6" w:rsidRPr="001C2B79" w:rsidRDefault="008C4CA6" w:rsidP="008C4CA6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b/>
          <w:bCs/>
          <w:lang w:val="bs-Latn-BA"/>
        </w:rPr>
        <w:t>Aktivnost u nastavi (</w:t>
      </w:r>
      <w:r w:rsidRPr="001C2B79">
        <w:rPr>
          <w:lang w:val="bs-Latn-BA"/>
        </w:rPr>
        <w:t xml:space="preserve">diskusije/esej) od 0-10 bodova </w:t>
      </w:r>
    </w:p>
    <w:p w14:paraId="64D0F893" w14:textId="77777777" w:rsidR="008C4CA6" w:rsidRDefault="008C4CA6" w:rsidP="008C4CA6">
      <w:pPr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2B79">
        <w:rPr>
          <w:rFonts w:ascii="Times New Roman" w:hAnsi="Times New Roman"/>
          <w:b/>
          <w:bCs/>
          <w:sz w:val="24"/>
          <w:szCs w:val="24"/>
        </w:rPr>
        <w:t xml:space="preserve">Završni ispit: </w:t>
      </w:r>
      <w:r w:rsidRPr="001C2B79">
        <w:rPr>
          <w:rFonts w:ascii="Times New Roman" w:hAnsi="Times New Roman"/>
          <w:sz w:val="24"/>
          <w:szCs w:val="24"/>
        </w:rPr>
        <w:t>od 0-50 (uvjet za formiranje konačne ocjene su 28 ostvarena boda</w:t>
      </w:r>
      <w:r w:rsidRPr="001C2B79">
        <w:rPr>
          <w:rFonts w:ascii="Times New Roman" w:hAnsi="Times New Roman"/>
          <w:b/>
          <w:bCs/>
          <w:sz w:val="24"/>
          <w:szCs w:val="24"/>
        </w:rPr>
        <w:t>)</w:t>
      </w:r>
    </w:p>
    <w:p w14:paraId="2D893463" w14:textId="77777777" w:rsidR="00D86A65" w:rsidRDefault="00D86A65" w:rsidP="0072729F">
      <w:pPr>
        <w:jc w:val="both"/>
        <w:rPr>
          <w:rFonts w:ascii="Times New Roman" w:hAnsi="Times New Roman"/>
          <w:b/>
          <w:sz w:val="24"/>
          <w:szCs w:val="24"/>
        </w:rPr>
      </w:pPr>
    </w:p>
    <w:p w14:paraId="5F91B845" w14:textId="519A750C" w:rsidR="0072729F" w:rsidRPr="006753D5" w:rsidRDefault="0072729F" w:rsidP="0072729F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b/>
          <w:sz w:val="24"/>
          <w:szCs w:val="24"/>
        </w:rPr>
        <w:t>Obavezna literatura za sve tematske cjeline</w:t>
      </w:r>
      <w:r w:rsidRPr="006753D5">
        <w:rPr>
          <w:rFonts w:ascii="Times New Roman" w:hAnsi="Times New Roman"/>
          <w:sz w:val="24"/>
          <w:szCs w:val="24"/>
        </w:rPr>
        <w:t>:</w:t>
      </w:r>
    </w:p>
    <w:p w14:paraId="5F91B846" w14:textId="77777777" w:rsidR="0072729F" w:rsidRPr="006753D5" w:rsidRDefault="0072729F" w:rsidP="00D86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 xml:space="preserve">Nerimana Traljić, Suzana Bubić, </w:t>
      </w:r>
      <w:r w:rsidRPr="006753D5">
        <w:rPr>
          <w:rFonts w:ascii="Times New Roman" w:hAnsi="Times New Roman"/>
          <w:i/>
          <w:iCs/>
          <w:sz w:val="24"/>
          <w:szCs w:val="24"/>
        </w:rPr>
        <w:t>Bračno pravo</w:t>
      </w:r>
      <w:r w:rsidRPr="006753D5">
        <w:rPr>
          <w:rFonts w:ascii="Times New Roman" w:hAnsi="Times New Roman"/>
          <w:sz w:val="24"/>
          <w:szCs w:val="24"/>
        </w:rPr>
        <w:t>, Pravni fakultet Univerziteta u Sarajevu, Sarajevo 2007.</w:t>
      </w:r>
    </w:p>
    <w:p w14:paraId="50F73AC9" w14:textId="438FEE01" w:rsidR="00A027A6" w:rsidRPr="006753D5" w:rsidRDefault="00A027A6" w:rsidP="00D86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27A6">
        <w:rPr>
          <w:rFonts w:ascii="Times New Roman" w:hAnsi="Times New Roman"/>
          <w:sz w:val="24"/>
          <w:szCs w:val="24"/>
        </w:rPr>
        <w:t>Presuda-Ustavnog-suda-U22-16.htm</w:t>
      </w:r>
    </w:p>
    <w:p w14:paraId="5F91B848" w14:textId="77777777" w:rsidR="0072729F" w:rsidRDefault="0072729F" w:rsidP="00D86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Porodični zakon RS ( Sl. Glasnik RS, br. 54/02;63/14).</w:t>
      </w:r>
    </w:p>
    <w:p w14:paraId="5F91B849" w14:textId="77777777" w:rsidR="00C96B7A" w:rsidRPr="006753D5" w:rsidRDefault="00C96B7A" w:rsidP="00D86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zaštiti od nasilja u porodici (Sl. Novine F BiH. 28/2013.)</w:t>
      </w:r>
    </w:p>
    <w:p w14:paraId="5F91B84A" w14:textId="77777777" w:rsidR="0072729F" w:rsidRPr="006753D5" w:rsidRDefault="0072729F" w:rsidP="00896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Konvencija UN o pravima djeteta, 1989.</w:t>
      </w:r>
    </w:p>
    <w:p w14:paraId="5F91B84B" w14:textId="5E33B686" w:rsidR="0072729F" w:rsidRPr="006753D5" w:rsidRDefault="0072729F" w:rsidP="007272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Evropska konvencija o zaštiti ljudskih prava i temeljnih sloboda</w:t>
      </w:r>
    </w:p>
    <w:p w14:paraId="5F91B84C" w14:textId="77777777" w:rsidR="0072729F" w:rsidRPr="006753D5" w:rsidRDefault="0072729F" w:rsidP="00896D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3D5">
        <w:rPr>
          <w:rFonts w:ascii="Times New Roman" w:hAnsi="Times New Roman"/>
          <w:b/>
          <w:sz w:val="24"/>
          <w:szCs w:val="24"/>
        </w:rPr>
        <w:t>Dopunska literatura:</w:t>
      </w:r>
    </w:p>
    <w:p w14:paraId="5F91B84D" w14:textId="77777777" w:rsidR="0072729F" w:rsidRPr="006753D5" w:rsidRDefault="0072729F" w:rsidP="00896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 xml:space="preserve">M. Alinčić, A. Bakarić-Mihanović, D. Hrabar, D. Jakovac-Lozić, A. Korać, </w:t>
      </w:r>
      <w:r w:rsidRPr="006753D5">
        <w:rPr>
          <w:rFonts w:ascii="Times New Roman" w:hAnsi="Times New Roman"/>
          <w:i/>
          <w:iCs/>
          <w:sz w:val="24"/>
          <w:szCs w:val="24"/>
        </w:rPr>
        <w:t>Obiteljsko pravo</w:t>
      </w:r>
      <w:r w:rsidRPr="006753D5">
        <w:rPr>
          <w:rFonts w:ascii="Times New Roman" w:hAnsi="Times New Roman"/>
          <w:sz w:val="24"/>
          <w:szCs w:val="24"/>
        </w:rPr>
        <w:t>, Narodne novine, Zagreb 2007.</w:t>
      </w:r>
    </w:p>
    <w:p w14:paraId="5F91B84E" w14:textId="49A7C1DD" w:rsidR="0072729F" w:rsidRPr="006753D5" w:rsidRDefault="0072729F" w:rsidP="00896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 xml:space="preserve">Marija Draškić, </w:t>
      </w:r>
      <w:r w:rsidRPr="006753D5">
        <w:rPr>
          <w:rFonts w:ascii="Times New Roman" w:hAnsi="Times New Roman"/>
          <w:i/>
          <w:iCs/>
          <w:sz w:val="24"/>
          <w:szCs w:val="24"/>
        </w:rPr>
        <w:t>Porodično pravo i prava deteta</w:t>
      </w:r>
      <w:r w:rsidRPr="006753D5">
        <w:rPr>
          <w:rFonts w:ascii="Times New Roman" w:hAnsi="Times New Roman"/>
          <w:sz w:val="24"/>
          <w:szCs w:val="24"/>
        </w:rPr>
        <w:t>, Pravni fakultet Univerziteta u Beogradu, Javno pre</w:t>
      </w:r>
      <w:r w:rsidR="00896D48">
        <w:rPr>
          <w:rFonts w:ascii="Times New Roman" w:hAnsi="Times New Roman"/>
          <w:sz w:val="24"/>
          <w:szCs w:val="24"/>
        </w:rPr>
        <w:t>d</w:t>
      </w:r>
      <w:r w:rsidRPr="006753D5">
        <w:rPr>
          <w:rFonts w:ascii="Times New Roman" w:hAnsi="Times New Roman"/>
          <w:sz w:val="24"/>
          <w:szCs w:val="24"/>
        </w:rPr>
        <w:t>uzeće “Službeni glasnik“, Beograd, 2007.</w:t>
      </w:r>
    </w:p>
    <w:p w14:paraId="5F91B850" w14:textId="33A51FC7" w:rsidR="000E75D9" w:rsidRPr="00D45C1B" w:rsidRDefault="0072729F" w:rsidP="00D45C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Porodični zakon BiH ( Sl. R. BiH 21/79, Sl. R. BiH 42/89.)</w:t>
      </w:r>
    </w:p>
    <w:sectPr w:rsidR="000E75D9" w:rsidRPr="00D4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04B"/>
    <w:multiLevelType w:val="hybridMultilevel"/>
    <w:tmpl w:val="11E86770"/>
    <w:lvl w:ilvl="0" w:tplc="041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C645F1"/>
    <w:multiLevelType w:val="hybridMultilevel"/>
    <w:tmpl w:val="CCE2BA1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6E66D9"/>
    <w:multiLevelType w:val="hybridMultilevel"/>
    <w:tmpl w:val="45285CEA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36A4082"/>
    <w:multiLevelType w:val="hybridMultilevel"/>
    <w:tmpl w:val="DFCC1EBA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818308512">
    <w:abstractNumId w:val="3"/>
  </w:num>
  <w:num w:numId="2" w16cid:durableId="943076924">
    <w:abstractNumId w:val="1"/>
  </w:num>
  <w:num w:numId="3" w16cid:durableId="1811632177">
    <w:abstractNumId w:val="2"/>
  </w:num>
  <w:num w:numId="4" w16cid:durableId="112565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9F"/>
    <w:rsid w:val="0003469D"/>
    <w:rsid w:val="000B7135"/>
    <w:rsid w:val="000E75D9"/>
    <w:rsid w:val="002E56C6"/>
    <w:rsid w:val="00350A04"/>
    <w:rsid w:val="00530D74"/>
    <w:rsid w:val="005B5EB0"/>
    <w:rsid w:val="00621A50"/>
    <w:rsid w:val="0072729F"/>
    <w:rsid w:val="007606CD"/>
    <w:rsid w:val="007F5A2B"/>
    <w:rsid w:val="00846EA6"/>
    <w:rsid w:val="008604D2"/>
    <w:rsid w:val="00875C22"/>
    <w:rsid w:val="00896D48"/>
    <w:rsid w:val="008C4CA6"/>
    <w:rsid w:val="00903506"/>
    <w:rsid w:val="009E6066"/>
    <w:rsid w:val="00A01F64"/>
    <w:rsid w:val="00A027A6"/>
    <w:rsid w:val="00AC0601"/>
    <w:rsid w:val="00BA6371"/>
    <w:rsid w:val="00C96B7A"/>
    <w:rsid w:val="00D45C1B"/>
    <w:rsid w:val="00D86A65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B80B"/>
  <w15:chartTrackingRefBased/>
  <w15:docId w15:val="{EF7C8F74-A6D2-48CF-95A3-B2C3D669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9F"/>
    <w:rPr>
      <w:rFonts w:ascii="Calibri" w:eastAsia="Times New Roman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72729F"/>
    <w:pPr>
      <w:keepNext/>
      <w:spacing w:after="0" w:line="240" w:lineRule="auto"/>
      <w:outlineLvl w:val="0"/>
    </w:pPr>
    <w:rPr>
      <w:rFonts w:ascii="Arial" w:eastAsia="Calibri" w:hAnsi="Arial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72729F"/>
    <w:pPr>
      <w:keepNext/>
      <w:spacing w:after="0" w:line="240" w:lineRule="auto"/>
      <w:outlineLvl w:val="1"/>
    </w:pPr>
    <w:rPr>
      <w:rFonts w:ascii="Arial" w:eastAsia="Calibri" w:hAnsi="Arial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29F"/>
    <w:rPr>
      <w:rFonts w:ascii="Arial" w:eastAsia="Calibri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72729F"/>
    <w:rPr>
      <w:rFonts w:ascii="Arial" w:eastAsia="Calibri" w:hAnsi="Arial" w:cs="Times New Roman"/>
      <w:b/>
      <w:sz w:val="24"/>
      <w:szCs w:val="20"/>
      <w:lang w:val="sl-SI" w:eastAsia="de-DE"/>
    </w:rPr>
  </w:style>
  <w:style w:type="paragraph" w:styleId="ListParagraph">
    <w:name w:val="List Paragraph"/>
    <w:basedOn w:val="Normal"/>
    <w:qFormat/>
    <w:rsid w:val="0072729F"/>
    <w:pPr>
      <w:ind w:left="720"/>
      <w:contextualSpacing/>
    </w:pPr>
  </w:style>
  <w:style w:type="paragraph" w:customStyle="1" w:styleId="Default">
    <w:name w:val="Default"/>
    <w:rsid w:val="008C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39"/>
    <w:rsid w:val="008C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Džamna Duman</cp:lastModifiedBy>
  <cp:revision>9</cp:revision>
  <dcterms:created xsi:type="dcterms:W3CDTF">2022-10-04T13:30:00Z</dcterms:created>
  <dcterms:modified xsi:type="dcterms:W3CDTF">2022-10-04T13:43:00Z</dcterms:modified>
</cp:coreProperties>
</file>