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89EA" w14:textId="43A0EDF9" w:rsidR="006C4CD8" w:rsidRDefault="00000000">
      <w:pPr>
        <w:spacing w:before="78" w:line="276" w:lineRule="auto"/>
        <w:ind w:left="23" w:right="4433"/>
        <w:rPr>
          <w:b/>
          <w:sz w:val="24"/>
        </w:rPr>
      </w:pPr>
      <w:r>
        <w:rPr>
          <w:b/>
          <w:sz w:val="24"/>
        </w:rPr>
        <w:t>Pravni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fakultet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Univerziteta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Sarajevu Ljetni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školske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FF6AD1">
        <w:rPr>
          <w:b/>
          <w:sz w:val="24"/>
        </w:rPr>
        <w:t>5</w:t>
      </w:r>
      <w:r>
        <w:rPr>
          <w:b/>
          <w:sz w:val="24"/>
        </w:rPr>
        <w:t>/2</w:t>
      </w:r>
      <w:r w:rsidR="00FF6AD1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godine</w:t>
      </w:r>
    </w:p>
    <w:p w14:paraId="245C5B5B" w14:textId="45FD2B0A" w:rsidR="006152B5" w:rsidRDefault="00000000" w:rsidP="006152B5">
      <w:pPr>
        <w:tabs>
          <w:tab w:val="left" w:pos="4271"/>
          <w:tab w:val="left" w:pos="7104"/>
        </w:tabs>
        <w:spacing w:before="159" w:line="276" w:lineRule="auto"/>
        <w:ind w:left="23" w:right="21"/>
        <w:rPr>
          <w:b/>
          <w:sz w:val="24"/>
        </w:rPr>
      </w:pPr>
      <w:r>
        <w:rPr>
          <w:b/>
          <w:sz w:val="24"/>
        </w:rPr>
        <w:t>NASLJEDNO PRAVO</w:t>
      </w:r>
      <w:r>
        <w:rPr>
          <w:b/>
          <w:sz w:val="24"/>
        </w:rPr>
        <w:tab/>
        <w:t>Obavezni predmet</w:t>
      </w:r>
      <w:r>
        <w:rPr>
          <w:b/>
          <w:sz w:val="24"/>
        </w:rPr>
        <w:tab/>
        <w:t>ECTS: 3 Odgovorni nastavnici: prof. dr. Darja Softić Kadenić LL.</w:t>
      </w:r>
      <w:r w:rsidR="00C87C55">
        <w:rPr>
          <w:b/>
          <w:sz w:val="24"/>
        </w:rPr>
        <w:t xml:space="preserve"> </w:t>
      </w:r>
      <w:r>
        <w:rPr>
          <w:b/>
          <w:sz w:val="24"/>
        </w:rPr>
        <w:t>M</w:t>
      </w:r>
      <w:r w:rsidR="00C87C55">
        <w:rPr>
          <w:b/>
          <w:sz w:val="24"/>
        </w:rPr>
        <w:t>.</w:t>
      </w:r>
      <w:r>
        <w:rPr>
          <w:b/>
          <w:sz w:val="24"/>
        </w:rPr>
        <w:t xml:space="preserve"> (Graz) / </w:t>
      </w:r>
      <w:r w:rsidR="00DE7C95">
        <w:rPr>
          <w:b/>
          <w:sz w:val="24"/>
        </w:rPr>
        <w:t>d</w:t>
      </w:r>
      <w:r>
        <w:rPr>
          <w:b/>
          <w:sz w:val="24"/>
        </w:rPr>
        <w:t>oc.</w:t>
      </w:r>
      <w:r w:rsidR="00DE7C95">
        <w:rPr>
          <w:b/>
          <w:sz w:val="24"/>
        </w:rPr>
        <w:t xml:space="preserve"> </w:t>
      </w:r>
      <w:r>
        <w:rPr>
          <w:b/>
          <w:sz w:val="24"/>
        </w:rPr>
        <w:t>dr. Nasir Muftić, LL.M. (CEU)</w:t>
      </w:r>
      <w:r w:rsidR="00455C70">
        <w:rPr>
          <w:b/>
          <w:sz w:val="24"/>
        </w:rPr>
        <w:t>/ asst. Amina Džinalić</w:t>
      </w:r>
      <w:r w:rsidR="009166ED">
        <w:rPr>
          <w:b/>
          <w:sz w:val="24"/>
        </w:rPr>
        <w:t>, Mr. iur</w:t>
      </w:r>
    </w:p>
    <w:p w14:paraId="67B87775" w14:textId="77777777" w:rsidR="006152B5" w:rsidRDefault="006152B5" w:rsidP="006152B5">
      <w:pPr>
        <w:tabs>
          <w:tab w:val="left" w:pos="4271"/>
          <w:tab w:val="left" w:pos="7104"/>
        </w:tabs>
        <w:spacing w:before="159" w:line="276" w:lineRule="auto"/>
        <w:ind w:left="23" w:right="21"/>
        <w:rPr>
          <w:b/>
          <w:sz w:val="24"/>
        </w:rPr>
      </w:pPr>
    </w:p>
    <w:p w14:paraId="4ED11F4D" w14:textId="64AA608A" w:rsidR="006152B5" w:rsidRPr="006152B5" w:rsidRDefault="00000000" w:rsidP="006152B5">
      <w:pPr>
        <w:spacing w:before="1"/>
        <w:ind w:left="23"/>
        <w:rPr>
          <w:b/>
          <w:spacing w:val="-2"/>
          <w:sz w:val="24"/>
        </w:rPr>
      </w:pPr>
      <w:r>
        <w:rPr>
          <w:b/>
          <w:sz w:val="24"/>
        </w:rPr>
        <w:t>Kontakt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sati: </w:t>
      </w:r>
      <w:r>
        <w:rPr>
          <w:b/>
          <w:spacing w:val="-2"/>
          <w:sz w:val="24"/>
        </w:rPr>
        <w:t>sedmično/ukupno</w:t>
      </w:r>
    </w:p>
    <w:p w14:paraId="0C1E3ACE" w14:textId="77777777" w:rsidR="006C4CD8" w:rsidRDefault="00000000">
      <w:pPr>
        <w:tabs>
          <w:tab w:val="left" w:pos="2195"/>
          <w:tab w:val="left" w:pos="4247"/>
        </w:tabs>
        <w:spacing w:before="41"/>
        <w:ind w:left="23"/>
        <w:rPr>
          <w:b/>
          <w:sz w:val="24"/>
        </w:rPr>
      </w:pPr>
      <w:r>
        <w:rPr>
          <w:b/>
          <w:sz w:val="24"/>
        </w:rPr>
        <w:t>Predavanja:</w:t>
      </w:r>
      <w:r>
        <w:rPr>
          <w:b/>
          <w:spacing w:val="-4"/>
          <w:sz w:val="24"/>
        </w:rPr>
        <w:t xml:space="preserve"> 2/30</w:t>
      </w:r>
      <w:r>
        <w:rPr>
          <w:b/>
          <w:sz w:val="24"/>
        </w:rPr>
        <w:tab/>
        <w:t>Vježbe: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1/15</w:t>
      </w:r>
      <w:r>
        <w:rPr>
          <w:b/>
          <w:sz w:val="24"/>
        </w:rPr>
        <w:tab/>
        <w:t>Konsultacije:</w:t>
      </w:r>
      <w:r>
        <w:rPr>
          <w:b/>
          <w:spacing w:val="-4"/>
          <w:sz w:val="24"/>
        </w:rPr>
        <w:t xml:space="preserve"> 1/15</w:t>
      </w:r>
    </w:p>
    <w:p w14:paraId="7EC2AECC" w14:textId="77777777" w:rsidR="006C4CD8" w:rsidRDefault="006C4CD8">
      <w:pPr>
        <w:pStyle w:val="BodyText"/>
        <w:spacing w:before="242"/>
        <w:rPr>
          <w:b/>
        </w:rPr>
      </w:pPr>
    </w:p>
    <w:p w14:paraId="0DB8D0A2" w14:textId="0BDDC6FC" w:rsidR="006C4CD8" w:rsidRDefault="00000000">
      <w:pPr>
        <w:ind w:left="23"/>
        <w:rPr>
          <w:b/>
          <w:sz w:val="24"/>
        </w:rPr>
      </w:pPr>
      <w:r>
        <w:rPr>
          <w:b/>
          <w:sz w:val="24"/>
        </w:rPr>
        <w:t>RASPORED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PREDAVANJA</w:t>
      </w:r>
      <w:r w:rsidR="00B25617">
        <w:rPr>
          <w:b/>
          <w:spacing w:val="-2"/>
          <w:sz w:val="24"/>
        </w:rPr>
        <w:t xml:space="preserve"> I VJEŽBI</w:t>
      </w:r>
    </w:p>
    <w:p w14:paraId="06288862" w14:textId="77777777" w:rsidR="006C4CD8" w:rsidRDefault="006C4CD8">
      <w:pPr>
        <w:pStyle w:val="BodyText"/>
        <w:spacing w:before="85"/>
        <w:rPr>
          <w:b/>
        </w:rPr>
      </w:pPr>
    </w:p>
    <w:p w14:paraId="5C04CD8C" w14:textId="4B9967AC" w:rsidR="006C4CD8" w:rsidRDefault="00000000">
      <w:pPr>
        <w:ind w:left="23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sedmica:</w:t>
      </w:r>
      <w:r>
        <w:rPr>
          <w:b/>
          <w:spacing w:val="-1"/>
          <w:sz w:val="24"/>
        </w:rPr>
        <w:t xml:space="preserve"> </w:t>
      </w:r>
    </w:p>
    <w:p w14:paraId="3F4E6BAC" w14:textId="679DB5B1" w:rsidR="006C4CD8" w:rsidRDefault="00000000">
      <w:pPr>
        <w:pStyle w:val="BodyText"/>
        <w:ind w:left="23"/>
      </w:pPr>
      <w:r>
        <w:t>Uvodna</w:t>
      </w:r>
      <w:r>
        <w:rPr>
          <w:spacing w:val="-12"/>
        </w:rPr>
        <w:t xml:space="preserve"> </w:t>
      </w:r>
      <w:r>
        <w:t>predavanja:</w:t>
      </w:r>
      <w:r>
        <w:rPr>
          <w:spacing w:val="-7"/>
        </w:rPr>
        <w:t xml:space="preserve"> </w:t>
      </w:r>
      <w:r>
        <w:t>pojam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funkcija</w:t>
      </w:r>
      <w:r>
        <w:rPr>
          <w:spacing w:val="-9"/>
        </w:rPr>
        <w:t xml:space="preserve"> </w:t>
      </w:r>
      <w:r>
        <w:t>nasljednog</w:t>
      </w:r>
      <w:r>
        <w:rPr>
          <w:spacing w:val="-7"/>
        </w:rPr>
        <w:t xml:space="preserve"> </w:t>
      </w:r>
      <w:r>
        <w:t>prava,</w:t>
      </w:r>
      <w:r>
        <w:rPr>
          <w:spacing w:val="-8"/>
        </w:rPr>
        <w:t xml:space="preserve"> </w:t>
      </w:r>
      <w:r>
        <w:t>historijski</w:t>
      </w:r>
      <w:r>
        <w:rPr>
          <w:spacing w:val="-7"/>
        </w:rPr>
        <w:t xml:space="preserve"> </w:t>
      </w:r>
      <w:r>
        <w:t>razvoj</w:t>
      </w:r>
      <w:r>
        <w:rPr>
          <w:spacing w:val="-8"/>
        </w:rPr>
        <w:t xml:space="preserve"> </w:t>
      </w:r>
      <w:r>
        <w:t>NP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BiH,</w:t>
      </w:r>
      <w:r>
        <w:rPr>
          <w:spacing w:val="-9"/>
        </w:rPr>
        <w:t xml:space="preserve"> </w:t>
      </w:r>
      <w:r>
        <w:t>izvori</w:t>
      </w:r>
      <w:r w:rsidR="003D447B">
        <w:t xml:space="preserve"> </w:t>
      </w:r>
      <w:r>
        <w:rPr>
          <w:spacing w:val="-5"/>
        </w:rPr>
        <w:t>NP</w:t>
      </w:r>
    </w:p>
    <w:p w14:paraId="3E8569F8" w14:textId="77777777" w:rsidR="006C4CD8" w:rsidRDefault="006C4CD8">
      <w:pPr>
        <w:pStyle w:val="BodyText"/>
        <w:spacing w:before="84"/>
      </w:pPr>
    </w:p>
    <w:p w14:paraId="1F3F29AF" w14:textId="277876AF" w:rsidR="006C4CD8" w:rsidRDefault="00000000">
      <w:pPr>
        <w:pStyle w:val="Heading1"/>
      </w:pPr>
      <w:r>
        <w:t>2 sedmica:</w:t>
      </w:r>
    </w:p>
    <w:p w14:paraId="552EE934" w14:textId="77777777" w:rsidR="006C4CD8" w:rsidRDefault="00000000">
      <w:pPr>
        <w:pStyle w:val="BodyText"/>
        <w:ind w:left="23"/>
      </w:pPr>
      <w:r>
        <w:t>Predavanja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vježbe:</w:t>
      </w:r>
      <w:r>
        <w:rPr>
          <w:spacing w:val="-2"/>
        </w:rPr>
        <w:t xml:space="preserve"> </w:t>
      </w:r>
      <w:r>
        <w:t>Načela</w:t>
      </w:r>
      <w:r>
        <w:rPr>
          <w:spacing w:val="-1"/>
        </w:rPr>
        <w:t xml:space="preserve"> </w:t>
      </w:r>
      <w:r>
        <w:t>nasljednog</w:t>
      </w:r>
      <w:r>
        <w:rPr>
          <w:spacing w:val="-1"/>
        </w:rPr>
        <w:t xml:space="preserve"> </w:t>
      </w:r>
      <w:r>
        <w:rPr>
          <w:spacing w:val="-4"/>
        </w:rPr>
        <w:t>prava</w:t>
      </w:r>
    </w:p>
    <w:p w14:paraId="03B54670" w14:textId="77777777" w:rsidR="006C4CD8" w:rsidRDefault="006C4CD8">
      <w:pPr>
        <w:pStyle w:val="BodyText"/>
        <w:spacing w:before="81"/>
      </w:pPr>
    </w:p>
    <w:p w14:paraId="5C5BE24B" w14:textId="536DD085" w:rsidR="006C4CD8" w:rsidRDefault="00000000">
      <w:pPr>
        <w:pStyle w:val="Heading1"/>
      </w:pPr>
      <w:r>
        <w:t>3. sedmica:</w:t>
      </w:r>
      <w:r>
        <w:rPr>
          <w:spacing w:val="-1"/>
        </w:rPr>
        <w:t xml:space="preserve"> </w:t>
      </w:r>
    </w:p>
    <w:p w14:paraId="4C054C82" w14:textId="4A084E22" w:rsidR="006C4CD8" w:rsidRDefault="00000000">
      <w:pPr>
        <w:pStyle w:val="BodyText"/>
        <w:spacing w:before="43"/>
        <w:ind w:left="23"/>
      </w:pPr>
      <w:r>
        <w:t>Predavanja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vježbe:</w:t>
      </w:r>
      <w:r>
        <w:rPr>
          <w:spacing w:val="-2"/>
        </w:rPr>
        <w:t xml:space="preserve"> </w:t>
      </w:r>
      <w:r>
        <w:t>Pretpostavke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nasljeđivanje</w:t>
      </w:r>
      <w:r w:rsidR="00F5227A">
        <w:rPr>
          <w:spacing w:val="-2"/>
        </w:rPr>
        <w:t xml:space="preserve"> i zakonsko nasljeđivanje</w:t>
      </w:r>
    </w:p>
    <w:p w14:paraId="0254FB56" w14:textId="77777777" w:rsidR="006C4CD8" w:rsidRDefault="006C4CD8">
      <w:pPr>
        <w:pStyle w:val="BodyText"/>
        <w:spacing w:before="82"/>
      </w:pPr>
    </w:p>
    <w:p w14:paraId="113AB922" w14:textId="17B8C51A" w:rsidR="006C4CD8" w:rsidRDefault="00000000">
      <w:pPr>
        <w:pStyle w:val="Heading1"/>
      </w:pPr>
      <w:r>
        <w:t>4. i 5. sedmica:</w:t>
      </w:r>
    </w:p>
    <w:p w14:paraId="14DD0B3F" w14:textId="2BACDC49" w:rsidR="006C4CD8" w:rsidRDefault="00000000">
      <w:pPr>
        <w:pStyle w:val="BodyText"/>
        <w:ind w:left="23"/>
      </w:pPr>
      <w:r>
        <w:t>Predavanja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vježbe:</w:t>
      </w:r>
      <w:r>
        <w:rPr>
          <w:spacing w:val="-1"/>
        </w:rPr>
        <w:t xml:space="preserve"> </w:t>
      </w:r>
      <w:r w:rsidR="00F7752C">
        <w:rPr>
          <w:spacing w:val="-2"/>
        </w:rPr>
        <w:t>Zakonsko nasljeđivanje</w:t>
      </w:r>
      <w:r w:rsidR="00F7752C">
        <w:t xml:space="preserve"> i n</w:t>
      </w:r>
      <w:r w:rsidR="00F5227A">
        <w:t>užno</w:t>
      </w:r>
      <w:r w:rsidR="00F5227A">
        <w:rPr>
          <w:spacing w:val="-1"/>
        </w:rPr>
        <w:t xml:space="preserve"> </w:t>
      </w:r>
      <w:r w:rsidR="00F5227A">
        <w:rPr>
          <w:spacing w:val="-2"/>
        </w:rPr>
        <w:t>nasljeđivanje</w:t>
      </w:r>
    </w:p>
    <w:p w14:paraId="7F053BB6" w14:textId="77777777" w:rsidR="006C4CD8" w:rsidRDefault="006C4CD8">
      <w:pPr>
        <w:pStyle w:val="BodyText"/>
        <w:spacing w:before="84"/>
      </w:pPr>
    </w:p>
    <w:p w14:paraId="06D0AE6E" w14:textId="266E39A8" w:rsidR="006C4CD8" w:rsidRDefault="00000000">
      <w:pPr>
        <w:pStyle w:val="Heading1"/>
      </w:pPr>
      <w:r>
        <w:t>6. sedmica</w:t>
      </w:r>
      <w:r w:rsidR="00894682">
        <w:t>:</w:t>
      </w:r>
      <w:r>
        <w:t xml:space="preserve"> </w:t>
      </w:r>
    </w:p>
    <w:p w14:paraId="0EC06870" w14:textId="0A523000" w:rsidR="006C4CD8" w:rsidRDefault="00000000">
      <w:pPr>
        <w:pStyle w:val="BodyText"/>
        <w:ind w:left="23"/>
      </w:pPr>
      <w:r>
        <w:t>Predavanja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vježbe:</w:t>
      </w:r>
      <w:r>
        <w:rPr>
          <w:spacing w:val="-1"/>
        </w:rPr>
        <w:t xml:space="preserve"> </w:t>
      </w:r>
      <w:r w:rsidR="00F5227A">
        <w:t>Obračunska</w:t>
      </w:r>
      <w:r w:rsidR="00F5227A">
        <w:rPr>
          <w:spacing w:val="-2"/>
        </w:rPr>
        <w:t xml:space="preserve"> </w:t>
      </w:r>
      <w:r w:rsidR="00F5227A">
        <w:t>vrijednost</w:t>
      </w:r>
      <w:r w:rsidR="00F5227A">
        <w:rPr>
          <w:spacing w:val="-1"/>
        </w:rPr>
        <w:t xml:space="preserve"> </w:t>
      </w:r>
      <w:r w:rsidR="00F5227A">
        <w:t>zaostavštine,</w:t>
      </w:r>
      <w:r w:rsidR="00F5227A">
        <w:rPr>
          <w:spacing w:val="-1"/>
        </w:rPr>
        <w:t xml:space="preserve"> </w:t>
      </w:r>
      <w:r w:rsidR="00F5227A">
        <w:t>collatio</w:t>
      </w:r>
      <w:r w:rsidR="00F5227A">
        <w:rPr>
          <w:spacing w:val="-1"/>
        </w:rPr>
        <w:t xml:space="preserve"> </w:t>
      </w:r>
      <w:r w:rsidR="00F5227A">
        <w:rPr>
          <w:spacing w:val="-2"/>
        </w:rPr>
        <w:t>bonorum</w:t>
      </w:r>
    </w:p>
    <w:p w14:paraId="06734631" w14:textId="77777777" w:rsidR="006C4CD8" w:rsidRDefault="006C4CD8">
      <w:pPr>
        <w:pStyle w:val="BodyText"/>
        <w:spacing w:before="84"/>
      </w:pPr>
    </w:p>
    <w:p w14:paraId="0F586D71" w14:textId="37F2F6C5" w:rsidR="006C4CD8" w:rsidRDefault="000B02F2">
      <w:pPr>
        <w:pStyle w:val="Heading1"/>
        <w:spacing w:line="276" w:lineRule="auto"/>
        <w:ind w:right="5276"/>
      </w:pPr>
      <w:r>
        <w:t>7.</w:t>
      </w:r>
      <w:r>
        <w:rPr>
          <w:spacing w:val="-15"/>
        </w:rPr>
        <w:t xml:space="preserve"> </w:t>
      </w:r>
      <w:r>
        <w:t>sedmica:</w:t>
      </w:r>
      <w:r>
        <w:rPr>
          <w:spacing w:val="-15"/>
        </w:rPr>
        <w:t xml:space="preserve"> </w:t>
      </w:r>
      <w:r>
        <w:t>1</w:t>
      </w:r>
      <w:r w:rsidR="00CF6F67">
        <w:t>5</w:t>
      </w:r>
      <w:r>
        <w:t>.04.202</w:t>
      </w:r>
      <w:r w:rsidR="00455C70">
        <w:t>5</w:t>
      </w:r>
      <w:r>
        <w:t>. PARCIJALNI TEST</w:t>
      </w:r>
    </w:p>
    <w:p w14:paraId="4E6B3EE6" w14:textId="77777777" w:rsidR="006C4CD8" w:rsidRDefault="006C4CD8">
      <w:pPr>
        <w:pStyle w:val="BodyText"/>
        <w:spacing w:before="40"/>
        <w:rPr>
          <w:b/>
        </w:rPr>
      </w:pPr>
    </w:p>
    <w:p w14:paraId="0358D5E6" w14:textId="6DA6B93F" w:rsidR="006C4CD8" w:rsidRDefault="000B02F2">
      <w:pPr>
        <w:ind w:left="23"/>
        <w:rPr>
          <w:b/>
          <w:sz w:val="24"/>
        </w:rPr>
      </w:pPr>
      <w:r>
        <w:rPr>
          <w:b/>
          <w:sz w:val="24"/>
        </w:rPr>
        <w:t>8.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9. sedmica</w:t>
      </w:r>
      <w:r w:rsidR="00894682">
        <w:rPr>
          <w:b/>
          <w:sz w:val="24"/>
        </w:rPr>
        <w:t>:</w:t>
      </w:r>
      <w:r>
        <w:rPr>
          <w:b/>
          <w:sz w:val="24"/>
        </w:rPr>
        <w:t xml:space="preserve"> </w:t>
      </w:r>
    </w:p>
    <w:p w14:paraId="021291F4" w14:textId="77777777" w:rsidR="006C4CD8" w:rsidRDefault="00000000">
      <w:pPr>
        <w:pStyle w:val="BodyText"/>
        <w:ind w:left="23"/>
      </w:pPr>
      <w:r>
        <w:t>Predavanja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vježbe:</w:t>
      </w:r>
      <w:r>
        <w:rPr>
          <w:spacing w:val="-1"/>
        </w:rPr>
        <w:t xml:space="preserve"> </w:t>
      </w:r>
      <w:r>
        <w:t>Nasljeđivanje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-1"/>
        </w:rPr>
        <w:t xml:space="preserve"> </w:t>
      </w:r>
      <w:r>
        <w:rPr>
          <w:spacing w:val="-2"/>
        </w:rPr>
        <w:t>testamenta</w:t>
      </w:r>
    </w:p>
    <w:p w14:paraId="1D75F65D" w14:textId="77777777" w:rsidR="006C4CD8" w:rsidRDefault="006C4CD8">
      <w:pPr>
        <w:pStyle w:val="BodyText"/>
        <w:spacing w:before="84"/>
      </w:pPr>
    </w:p>
    <w:p w14:paraId="51791485" w14:textId="301D9036" w:rsidR="006C4CD8" w:rsidRDefault="00000000">
      <w:pPr>
        <w:pStyle w:val="Heading1"/>
      </w:pPr>
      <w:r>
        <w:t>1</w:t>
      </w:r>
      <w:r w:rsidR="000B02F2">
        <w:t>0</w:t>
      </w:r>
      <w:r>
        <w:t>.</w:t>
      </w:r>
      <w:r>
        <w:rPr>
          <w:spacing w:val="-1"/>
        </w:rPr>
        <w:t xml:space="preserve"> </w:t>
      </w:r>
      <w:r>
        <w:t>sedmica</w:t>
      </w:r>
      <w:r w:rsidR="00894682">
        <w:rPr>
          <w:spacing w:val="-1"/>
        </w:rPr>
        <w:t xml:space="preserve">: </w:t>
      </w:r>
    </w:p>
    <w:p w14:paraId="2D150EC8" w14:textId="6682ED21" w:rsidR="006C4CD8" w:rsidRDefault="00000000" w:rsidP="00A20D71">
      <w:pPr>
        <w:pStyle w:val="BodyText"/>
        <w:ind w:left="23"/>
      </w:pPr>
      <w:r>
        <w:t>Predavanja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vježbe:</w:t>
      </w:r>
      <w:r>
        <w:rPr>
          <w:spacing w:val="-1"/>
        </w:rPr>
        <w:t xml:space="preserve"> </w:t>
      </w:r>
      <w:r w:rsidR="00A20D71">
        <w:t>Nasljednopravni</w:t>
      </w:r>
      <w:r w:rsidR="00A20D71">
        <w:rPr>
          <w:spacing w:val="-2"/>
        </w:rPr>
        <w:t xml:space="preserve"> ugovori</w:t>
      </w:r>
    </w:p>
    <w:p w14:paraId="1BE4C7AE" w14:textId="77777777" w:rsidR="006C4CD8" w:rsidRDefault="006C4CD8">
      <w:pPr>
        <w:pStyle w:val="BodyText"/>
        <w:spacing w:before="84"/>
      </w:pPr>
    </w:p>
    <w:p w14:paraId="32CD1A74" w14:textId="793237DD" w:rsidR="006C4CD8" w:rsidRDefault="00000000">
      <w:pPr>
        <w:pStyle w:val="Heading1"/>
      </w:pPr>
      <w:r>
        <w:t>1</w:t>
      </w:r>
      <w:r w:rsidR="000B02F2">
        <w:t>1</w:t>
      </w:r>
      <w:r>
        <w:t>. i 1</w:t>
      </w:r>
      <w:r w:rsidR="000B02F2">
        <w:t>2</w:t>
      </w:r>
      <w:r>
        <w:t>. sedmica:</w:t>
      </w:r>
      <w:r>
        <w:rPr>
          <w:spacing w:val="-1"/>
        </w:rPr>
        <w:t xml:space="preserve"> </w:t>
      </w:r>
    </w:p>
    <w:p w14:paraId="017CAF7B" w14:textId="77777777" w:rsidR="006C4CD8" w:rsidRDefault="00000000">
      <w:pPr>
        <w:pStyle w:val="BodyText"/>
        <w:ind w:left="23"/>
      </w:pPr>
      <w:r>
        <w:t>Predavanja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vježbe:</w:t>
      </w:r>
      <w:r>
        <w:rPr>
          <w:spacing w:val="-2"/>
        </w:rPr>
        <w:t xml:space="preserve"> </w:t>
      </w:r>
      <w:r>
        <w:t>Nasljednopravni</w:t>
      </w:r>
      <w:r>
        <w:rPr>
          <w:spacing w:val="-2"/>
        </w:rPr>
        <w:t xml:space="preserve"> ugovori</w:t>
      </w:r>
    </w:p>
    <w:p w14:paraId="2764C545" w14:textId="77777777" w:rsidR="006C4CD8" w:rsidRDefault="006C4CD8">
      <w:pPr>
        <w:pStyle w:val="BodyText"/>
        <w:spacing w:before="82"/>
      </w:pPr>
    </w:p>
    <w:p w14:paraId="5FF0BBC3" w14:textId="169607BB" w:rsidR="006C4CD8" w:rsidRDefault="003D447B" w:rsidP="003D447B">
      <w:pPr>
        <w:pStyle w:val="Heading1"/>
        <w:tabs>
          <w:tab w:val="left" w:pos="3664"/>
          <w:tab w:val="left" w:pos="7913"/>
        </w:tabs>
        <w:spacing w:before="1"/>
      </w:pPr>
      <w:r>
        <w:t>1</w:t>
      </w:r>
      <w:r w:rsidR="000B02F2">
        <w:t>3</w:t>
      </w:r>
      <w:r>
        <w:t>. i 1</w:t>
      </w:r>
      <w:r w:rsidR="000B02F2">
        <w:t>4</w:t>
      </w:r>
      <w:r>
        <w:t>. sedmica</w:t>
      </w:r>
      <w:r w:rsidR="00894682">
        <w:t>:</w:t>
      </w:r>
      <w:r>
        <w:rPr>
          <w:spacing w:val="-1"/>
        </w:rPr>
        <w:t xml:space="preserve"> </w:t>
      </w:r>
    </w:p>
    <w:p w14:paraId="3160090F" w14:textId="77777777" w:rsidR="006C4CD8" w:rsidRDefault="00000000">
      <w:pPr>
        <w:pStyle w:val="BodyText"/>
        <w:spacing w:before="43"/>
        <w:ind w:left="23"/>
      </w:pPr>
      <w:r>
        <w:t>Predavanja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vježbe:</w:t>
      </w:r>
      <w:r>
        <w:rPr>
          <w:spacing w:val="-1"/>
        </w:rPr>
        <w:t xml:space="preserve"> </w:t>
      </w:r>
      <w:r>
        <w:t>Ostavinski</w:t>
      </w:r>
      <w:r>
        <w:rPr>
          <w:spacing w:val="-1"/>
        </w:rPr>
        <w:t xml:space="preserve"> </w:t>
      </w:r>
      <w:r>
        <w:rPr>
          <w:spacing w:val="-2"/>
        </w:rPr>
        <w:t>postupak</w:t>
      </w:r>
    </w:p>
    <w:p w14:paraId="4C48652E" w14:textId="77777777" w:rsidR="006C4CD8" w:rsidRDefault="006C4CD8">
      <w:pPr>
        <w:pStyle w:val="BodyText"/>
        <w:spacing w:before="81"/>
      </w:pPr>
    </w:p>
    <w:p w14:paraId="105E82A9" w14:textId="14B360E3" w:rsidR="006C4CD8" w:rsidRDefault="00455C70" w:rsidP="00455C70">
      <w:pPr>
        <w:pStyle w:val="Heading1"/>
        <w:tabs>
          <w:tab w:val="left" w:pos="3664"/>
          <w:tab w:val="left" w:pos="7913"/>
        </w:tabs>
        <w:spacing w:before="1"/>
      </w:pPr>
      <w:r>
        <w:rPr>
          <w:spacing w:val="-2"/>
        </w:rPr>
        <w:t>15. sedmica:</w:t>
      </w:r>
      <w:r>
        <w:t xml:space="preserve"> </w:t>
      </w:r>
    </w:p>
    <w:p w14:paraId="14C744EB" w14:textId="77777777" w:rsidR="006C4CD8" w:rsidRDefault="00000000">
      <w:pPr>
        <w:pStyle w:val="BodyText"/>
        <w:spacing w:before="40"/>
        <w:ind w:left="23"/>
      </w:pPr>
      <w:r>
        <w:rPr>
          <w:spacing w:val="-2"/>
        </w:rPr>
        <w:t>Repetitorij</w:t>
      </w:r>
    </w:p>
    <w:p w14:paraId="3BABB5B3" w14:textId="77777777" w:rsidR="006C4CD8" w:rsidRDefault="006C4CD8">
      <w:pPr>
        <w:pStyle w:val="BodyText"/>
        <w:sectPr w:rsidR="006C4CD8">
          <w:type w:val="continuous"/>
          <w:pgSz w:w="11910" w:h="16840"/>
          <w:pgMar w:top="1660" w:right="1417" w:bottom="280" w:left="1417" w:header="720" w:footer="720" w:gutter="0"/>
          <w:cols w:space="720"/>
        </w:sectPr>
      </w:pPr>
    </w:p>
    <w:p w14:paraId="4566750F" w14:textId="77777777" w:rsidR="006C4CD8" w:rsidRDefault="00000000">
      <w:pPr>
        <w:pStyle w:val="Heading1"/>
        <w:spacing w:before="78"/>
        <w:jc w:val="both"/>
      </w:pPr>
      <w:r>
        <w:lastRenderedPageBreak/>
        <w:t>OBAVEZE</w:t>
      </w:r>
      <w:r>
        <w:rPr>
          <w:spacing w:val="-1"/>
        </w:rPr>
        <w:t xml:space="preserve"> </w:t>
      </w:r>
      <w:r>
        <w:rPr>
          <w:spacing w:val="-2"/>
        </w:rPr>
        <w:t>STUDENATA</w:t>
      </w:r>
    </w:p>
    <w:p w14:paraId="06A5A2E9" w14:textId="3F27BEA5" w:rsidR="006C4CD8" w:rsidRDefault="00000000">
      <w:pPr>
        <w:pStyle w:val="BodyText"/>
        <w:spacing w:before="201" w:line="276" w:lineRule="auto"/>
        <w:ind w:left="23" w:right="20"/>
        <w:jc w:val="both"/>
      </w:pPr>
      <w:r>
        <w:t>Redovni</w:t>
      </w:r>
      <w:r>
        <w:rPr>
          <w:spacing w:val="-6"/>
        </w:rPr>
        <w:t xml:space="preserve"> </w:t>
      </w:r>
      <w:r>
        <w:t>studenti</w:t>
      </w:r>
      <w:r>
        <w:rPr>
          <w:spacing w:val="-6"/>
        </w:rPr>
        <w:t xml:space="preserve"> </w:t>
      </w:r>
      <w:r>
        <w:t>obavezno</w:t>
      </w:r>
      <w:r>
        <w:rPr>
          <w:spacing w:val="-7"/>
        </w:rPr>
        <w:t xml:space="preserve"> </w:t>
      </w:r>
      <w:r>
        <w:t>prisustvuju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aktivno</w:t>
      </w:r>
      <w:r>
        <w:rPr>
          <w:spacing w:val="-9"/>
        </w:rPr>
        <w:t xml:space="preserve"> </w:t>
      </w:r>
      <w:r>
        <w:t>učestvuju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svim</w:t>
      </w:r>
      <w:r>
        <w:rPr>
          <w:spacing w:val="-8"/>
        </w:rPr>
        <w:t xml:space="preserve"> </w:t>
      </w:r>
      <w:r>
        <w:t>oblicima</w:t>
      </w:r>
      <w:r>
        <w:rPr>
          <w:spacing w:val="-10"/>
        </w:rPr>
        <w:t xml:space="preserve"> </w:t>
      </w:r>
      <w:r>
        <w:t>nastave.</w:t>
      </w:r>
      <w:r>
        <w:rPr>
          <w:spacing w:val="-7"/>
        </w:rPr>
        <w:t xml:space="preserve"> </w:t>
      </w:r>
      <w:r>
        <w:t>Napredak studenata se prati kontinuirano i provjerava putem testa. Predispitne aktivnosti učestvuju u završnoj</w:t>
      </w:r>
      <w:r>
        <w:rPr>
          <w:spacing w:val="-10"/>
        </w:rPr>
        <w:t xml:space="preserve"> </w:t>
      </w:r>
      <w:r>
        <w:t>ocjeni</w:t>
      </w:r>
      <w:r>
        <w:rPr>
          <w:spacing w:val="-9"/>
        </w:rPr>
        <w:t xml:space="preserve"> </w:t>
      </w:r>
      <w:r>
        <w:t>60%</w:t>
      </w:r>
      <w:r>
        <w:rPr>
          <w:spacing w:val="-9"/>
        </w:rPr>
        <w:t xml:space="preserve"> </w:t>
      </w:r>
      <w:r>
        <w:t>(10%</w:t>
      </w:r>
      <w:r>
        <w:rPr>
          <w:spacing w:val="-10"/>
        </w:rPr>
        <w:t xml:space="preserve"> </w:t>
      </w:r>
      <w:r>
        <w:t>aktivnost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nastavi</w:t>
      </w:r>
      <w:r w:rsidR="00454B8C">
        <w:t xml:space="preserve"> i </w:t>
      </w:r>
      <w:r>
        <w:t>50%</w:t>
      </w:r>
      <w:r>
        <w:rPr>
          <w:spacing w:val="-10"/>
        </w:rPr>
        <w:t xml:space="preserve"> </w:t>
      </w:r>
      <w:r>
        <w:t>test).</w:t>
      </w:r>
      <w:r>
        <w:rPr>
          <w:spacing w:val="-10"/>
        </w:rPr>
        <w:t xml:space="preserve"> </w:t>
      </w:r>
      <w:r>
        <w:t>Završni</w:t>
      </w:r>
      <w:r>
        <w:rPr>
          <w:spacing w:val="-10"/>
        </w:rPr>
        <w:t xml:space="preserve"> </w:t>
      </w:r>
      <w:r>
        <w:t>ispit</w:t>
      </w:r>
      <w:r>
        <w:rPr>
          <w:spacing w:val="-9"/>
        </w:rPr>
        <w:t xml:space="preserve"> </w:t>
      </w:r>
      <w:r>
        <w:t>obuhvata</w:t>
      </w:r>
      <w:r>
        <w:rPr>
          <w:spacing w:val="-10"/>
        </w:rPr>
        <w:t xml:space="preserve"> </w:t>
      </w:r>
      <w:r>
        <w:t>testamentarno nasljeđivanje, nasljedno-pravne ugovore i ostavinski postupak. Završni ispit se obavlja pismeno u skladu sa utvrđenim režimom polaganja ispita na Fakultetu.</w:t>
      </w:r>
    </w:p>
    <w:p w14:paraId="1B676BAF" w14:textId="77777777" w:rsidR="006C4CD8" w:rsidRDefault="00000000">
      <w:pPr>
        <w:spacing w:before="161"/>
        <w:ind w:left="23"/>
        <w:rPr>
          <w:b/>
          <w:i/>
          <w:sz w:val="24"/>
        </w:rPr>
      </w:pPr>
      <w:r>
        <w:rPr>
          <w:b/>
          <w:i/>
          <w:sz w:val="24"/>
        </w:rPr>
        <w:t>Praćenje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rada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ocjenjivanje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studenata:</w:t>
      </w:r>
    </w:p>
    <w:p w14:paraId="699AE466" w14:textId="77777777" w:rsidR="006C4CD8" w:rsidRDefault="00000000">
      <w:pPr>
        <w:pStyle w:val="Heading1"/>
        <w:spacing w:before="201"/>
      </w:pPr>
      <w:r>
        <w:t>Redovni</w:t>
      </w:r>
      <w:r>
        <w:rPr>
          <w:spacing w:val="-2"/>
        </w:rPr>
        <w:t xml:space="preserve"> studenti</w:t>
      </w:r>
    </w:p>
    <w:p w14:paraId="7639165C" w14:textId="77777777" w:rsidR="006C4CD8" w:rsidRDefault="00000000">
      <w:pPr>
        <w:pStyle w:val="ListParagraph"/>
        <w:numPr>
          <w:ilvl w:val="0"/>
          <w:numId w:val="4"/>
        </w:numPr>
        <w:tabs>
          <w:tab w:val="left" w:pos="743"/>
        </w:tabs>
        <w:spacing w:before="202"/>
        <w:rPr>
          <w:sz w:val="24"/>
        </w:rPr>
      </w:pPr>
      <w:r>
        <w:rPr>
          <w:sz w:val="24"/>
        </w:rPr>
        <w:t>Parcijalni pisani</w:t>
      </w:r>
      <w:r>
        <w:rPr>
          <w:spacing w:val="-1"/>
          <w:sz w:val="24"/>
        </w:rPr>
        <w:t xml:space="preserve"> </w:t>
      </w:r>
      <w:r>
        <w:rPr>
          <w:sz w:val="24"/>
        </w:rPr>
        <w:t>test: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konačne</w:t>
      </w:r>
      <w:r>
        <w:rPr>
          <w:spacing w:val="-2"/>
          <w:sz w:val="24"/>
        </w:rPr>
        <w:t xml:space="preserve"> </w:t>
      </w:r>
      <w:r>
        <w:rPr>
          <w:sz w:val="24"/>
        </w:rPr>
        <w:t>ocjene</w:t>
      </w:r>
      <w:r>
        <w:rPr>
          <w:spacing w:val="-1"/>
          <w:sz w:val="24"/>
        </w:rPr>
        <w:t xml:space="preserve"> </w:t>
      </w:r>
      <w:r>
        <w:rPr>
          <w:sz w:val="24"/>
        </w:rPr>
        <w:t>(maksimalno 50</w:t>
      </w:r>
      <w:r>
        <w:rPr>
          <w:spacing w:val="-1"/>
          <w:sz w:val="24"/>
        </w:rPr>
        <w:t xml:space="preserve"> </w:t>
      </w:r>
      <w:r>
        <w:rPr>
          <w:sz w:val="24"/>
        </w:rPr>
        <w:t>bodova,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1,5 </w:t>
      </w:r>
      <w:r>
        <w:rPr>
          <w:spacing w:val="-2"/>
          <w:sz w:val="24"/>
        </w:rPr>
        <w:t>ECTS)</w:t>
      </w:r>
    </w:p>
    <w:p w14:paraId="071BCA8D" w14:textId="77777777" w:rsidR="006C4CD8" w:rsidRDefault="00000000">
      <w:pPr>
        <w:pStyle w:val="ListParagraph"/>
        <w:numPr>
          <w:ilvl w:val="0"/>
          <w:numId w:val="4"/>
        </w:numPr>
        <w:tabs>
          <w:tab w:val="left" w:pos="743"/>
        </w:tabs>
        <w:spacing w:before="41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 xml:space="preserve"> </w:t>
      </w:r>
      <w:r>
        <w:rPr>
          <w:sz w:val="24"/>
        </w:rPr>
        <w:t>studenta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nastavi:</w:t>
      </w:r>
      <w:r>
        <w:rPr>
          <w:spacing w:val="-6"/>
          <w:sz w:val="24"/>
        </w:rPr>
        <w:t xml:space="preserve"> </w:t>
      </w:r>
      <w:r>
        <w:rPr>
          <w:sz w:val="24"/>
        </w:rPr>
        <w:t>10%</w:t>
      </w:r>
      <w:r>
        <w:rPr>
          <w:spacing w:val="-8"/>
          <w:sz w:val="24"/>
        </w:rPr>
        <w:t xml:space="preserve"> </w:t>
      </w:r>
      <w:r>
        <w:rPr>
          <w:sz w:val="24"/>
        </w:rPr>
        <w:t>konačne</w:t>
      </w:r>
      <w:r>
        <w:rPr>
          <w:spacing w:val="-7"/>
          <w:sz w:val="24"/>
        </w:rPr>
        <w:t xml:space="preserve"> </w:t>
      </w:r>
      <w:r>
        <w:rPr>
          <w:sz w:val="24"/>
        </w:rPr>
        <w:t>ocjene</w:t>
      </w:r>
      <w:r>
        <w:rPr>
          <w:spacing w:val="-8"/>
          <w:sz w:val="24"/>
        </w:rPr>
        <w:t xml:space="preserve"> </w:t>
      </w:r>
      <w:r>
        <w:rPr>
          <w:sz w:val="24"/>
        </w:rPr>
        <w:t>(maksimalno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bodova,</w:t>
      </w:r>
      <w:r>
        <w:rPr>
          <w:spacing w:val="-6"/>
          <w:sz w:val="24"/>
        </w:rPr>
        <w:t xml:space="preserve"> </w:t>
      </w:r>
      <w:r>
        <w:rPr>
          <w:sz w:val="24"/>
        </w:rPr>
        <w:t>0,3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ECTS)</w:t>
      </w:r>
    </w:p>
    <w:p w14:paraId="503631C1" w14:textId="77777777" w:rsidR="006C4CD8" w:rsidRDefault="00000000">
      <w:pPr>
        <w:pStyle w:val="ListParagraph"/>
        <w:numPr>
          <w:ilvl w:val="0"/>
          <w:numId w:val="4"/>
        </w:numPr>
        <w:tabs>
          <w:tab w:val="left" w:pos="743"/>
        </w:tabs>
        <w:spacing w:before="41"/>
        <w:rPr>
          <w:sz w:val="24"/>
        </w:rPr>
      </w:pPr>
      <w:r>
        <w:rPr>
          <w:sz w:val="24"/>
        </w:rPr>
        <w:t>Završna</w:t>
      </w:r>
      <w:r>
        <w:rPr>
          <w:spacing w:val="-3"/>
          <w:sz w:val="24"/>
        </w:rPr>
        <w:t xml:space="preserve"> </w:t>
      </w:r>
      <w:r>
        <w:rPr>
          <w:sz w:val="24"/>
        </w:rPr>
        <w:t>provjera</w:t>
      </w:r>
      <w:r>
        <w:rPr>
          <w:spacing w:val="-1"/>
          <w:sz w:val="24"/>
        </w:rPr>
        <w:t xml:space="preserve"> </w:t>
      </w:r>
      <w:r>
        <w:rPr>
          <w:sz w:val="24"/>
        </w:rPr>
        <w:t>znanja:</w:t>
      </w:r>
      <w:r>
        <w:rPr>
          <w:spacing w:val="2"/>
          <w:sz w:val="24"/>
        </w:rPr>
        <w:t xml:space="preserve"> </w:t>
      </w:r>
      <w:r>
        <w:rPr>
          <w:sz w:val="24"/>
        </w:rPr>
        <w:t>40%</w:t>
      </w:r>
      <w:r>
        <w:rPr>
          <w:spacing w:val="-1"/>
          <w:sz w:val="24"/>
        </w:rPr>
        <w:t xml:space="preserve"> </w:t>
      </w:r>
      <w:r>
        <w:rPr>
          <w:sz w:val="24"/>
        </w:rPr>
        <w:t>konačne ocjene</w:t>
      </w:r>
      <w:r>
        <w:rPr>
          <w:spacing w:val="-1"/>
          <w:sz w:val="24"/>
        </w:rPr>
        <w:t xml:space="preserve"> </w:t>
      </w:r>
      <w:r>
        <w:rPr>
          <w:sz w:val="24"/>
        </w:rPr>
        <w:t>(maksimalno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bodova,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1,2 </w:t>
      </w:r>
      <w:r>
        <w:rPr>
          <w:spacing w:val="-2"/>
          <w:sz w:val="24"/>
        </w:rPr>
        <w:t>ECTS).</w:t>
      </w:r>
    </w:p>
    <w:p w14:paraId="4A1F8B3C" w14:textId="77777777" w:rsidR="006C4CD8" w:rsidRDefault="006C4CD8">
      <w:pPr>
        <w:pStyle w:val="BodyText"/>
        <w:spacing w:before="84"/>
      </w:pPr>
    </w:p>
    <w:p w14:paraId="372D59A2" w14:textId="77777777" w:rsidR="006C4CD8" w:rsidRDefault="00000000">
      <w:pPr>
        <w:pStyle w:val="Heading1"/>
      </w:pPr>
      <w:r>
        <w:t>Vanredni</w:t>
      </w:r>
      <w:r>
        <w:rPr>
          <w:spacing w:val="-2"/>
        </w:rPr>
        <w:t xml:space="preserve"> studenti</w:t>
      </w:r>
    </w:p>
    <w:p w14:paraId="61D477B6" w14:textId="77777777" w:rsidR="006C4CD8" w:rsidRDefault="006C4CD8">
      <w:pPr>
        <w:pStyle w:val="BodyText"/>
        <w:spacing w:before="82"/>
        <w:rPr>
          <w:b/>
        </w:rPr>
      </w:pPr>
    </w:p>
    <w:p w14:paraId="2F01757B" w14:textId="01C48A5C" w:rsidR="006C4CD8" w:rsidRDefault="00000000">
      <w:pPr>
        <w:pStyle w:val="ListParagraph"/>
        <w:numPr>
          <w:ilvl w:val="0"/>
          <w:numId w:val="4"/>
        </w:numPr>
        <w:tabs>
          <w:tab w:val="left" w:pos="743"/>
        </w:tabs>
        <w:spacing w:line="276" w:lineRule="auto"/>
        <w:ind w:right="17"/>
        <w:jc w:val="both"/>
        <w:rPr>
          <w:sz w:val="24"/>
        </w:rPr>
      </w:pPr>
      <w:r>
        <w:rPr>
          <w:sz w:val="24"/>
        </w:rPr>
        <w:t xml:space="preserve">Parcijalni pisani test: 50% konačne ocjene (maksimalno 50 bodova, 1,5 ECTS). Testu imaju pravo pristupiti studenti koji su pohađali minimalno </w:t>
      </w:r>
      <w:r w:rsidR="0076622D">
        <w:rPr>
          <w:sz w:val="24"/>
        </w:rPr>
        <w:t>66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predavanja (</w:t>
      </w:r>
      <w:r w:rsidR="005270EE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časa) za vanredne studente</w:t>
      </w:r>
    </w:p>
    <w:p w14:paraId="6604CCE4" w14:textId="77777777" w:rsidR="006C4CD8" w:rsidRPr="00381D95" w:rsidRDefault="00000000">
      <w:pPr>
        <w:pStyle w:val="ListParagraph"/>
        <w:numPr>
          <w:ilvl w:val="0"/>
          <w:numId w:val="4"/>
        </w:numPr>
        <w:tabs>
          <w:tab w:val="left" w:pos="742"/>
        </w:tabs>
        <w:ind w:left="742" w:hanging="359"/>
        <w:jc w:val="both"/>
        <w:rPr>
          <w:sz w:val="24"/>
        </w:rPr>
      </w:pPr>
      <w:r>
        <w:rPr>
          <w:sz w:val="24"/>
        </w:rPr>
        <w:t>Završna</w:t>
      </w:r>
      <w:r>
        <w:rPr>
          <w:spacing w:val="-3"/>
          <w:sz w:val="24"/>
        </w:rPr>
        <w:t xml:space="preserve"> </w:t>
      </w:r>
      <w:r>
        <w:rPr>
          <w:sz w:val="24"/>
        </w:rPr>
        <w:t>provjera</w:t>
      </w:r>
      <w:r>
        <w:rPr>
          <w:spacing w:val="-1"/>
          <w:sz w:val="24"/>
        </w:rPr>
        <w:t xml:space="preserve"> </w:t>
      </w:r>
      <w:r>
        <w:rPr>
          <w:sz w:val="24"/>
        </w:rPr>
        <w:t>znanja:</w:t>
      </w:r>
      <w:r>
        <w:rPr>
          <w:spacing w:val="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konačne ocjene</w:t>
      </w:r>
      <w:r>
        <w:rPr>
          <w:spacing w:val="-1"/>
          <w:sz w:val="24"/>
        </w:rPr>
        <w:t xml:space="preserve"> </w:t>
      </w:r>
      <w:r>
        <w:rPr>
          <w:sz w:val="24"/>
        </w:rPr>
        <w:t>(maksimalno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bodova,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1,5 </w:t>
      </w:r>
      <w:r>
        <w:rPr>
          <w:spacing w:val="-2"/>
          <w:sz w:val="24"/>
        </w:rPr>
        <w:t>ECTS)</w:t>
      </w:r>
    </w:p>
    <w:p w14:paraId="200241C1" w14:textId="663CCEDE" w:rsidR="00381D95" w:rsidRDefault="00381D95">
      <w:pPr>
        <w:pStyle w:val="ListParagraph"/>
        <w:numPr>
          <w:ilvl w:val="0"/>
          <w:numId w:val="4"/>
        </w:numPr>
        <w:tabs>
          <w:tab w:val="left" w:pos="742"/>
        </w:tabs>
        <w:ind w:left="742" w:hanging="359"/>
        <w:jc w:val="both"/>
        <w:rPr>
          <w:sz w:val="24"/>
        </w:rPr>
      </w:pPr>
      <w:r>
        <w:rPr>
          <w:spacing w:val="-2"/>
          <w:sz w:val="24"/>
        </w:rPr>
        <w:t xml:space="preserve">Predavanja za redovne studente počinju u 17h, pa su vanredni slobodni prisustvovati </w:t>
      </w:r>
      <w:r w:rsidR="00F870ED">
        <w:rPr>
          <w:spacing w:val="-2"/>
          <w:sz w:val="24"/>
        </w:rPr>
        <w:t xml:space="preserve">svim </w:t>
      </w:r>
      <w:r>
        <w:rPr>
          <w:spacing w:val="-2"/>
          <w:sz w:val="24"/>
        </w:rPr>
        <w:t>časovima</w:t>
      </w:r>
      <w:r w:rsidR="00F870ED">
        <w:rPr>
          <w:spacing w:val="-2"/>
          <w:sz w:val="24"/>
        </w:rPr>
        <w:t>.</w:t>
      </w:r>
    </w:p>
    <w:p w14:paraId="61354588" w14:textId="77777777" w:rsidR="006C4CD8" w:rsidRDefault="006C4CD8">
      <w:pPr>
        <w:pStyle w:val="BodyText"/>
        <w:spacing w:before="0"/>
      </w:pPr>
    </w:p>
    <w:p w14:paraId="53B9522A" w14:textId="77777777" w:rsidR="006C4CD8" w:rsidRDefault="006C4CD8">
      <w:pPr>
        <w:pStyle w:val="BodyText"/>
        <w:spacing w:before="128"/>
      </w:pPr>
    </w:p>
    <w:p w14:paraId="0791F458" w14:textId="77777777" w:rsidR="006C4CD8" w:rsidRDefault="00000000">
      <w:pPr>
        <w:pStyle w:val="BodyText"/>
        <w:spacing w:before="0" w:line="276" w:lineRule="auto"/>
        <w:ind w:left="23" w:right="24"/>
        <w:jc w:val="both"/>
      </w:pPr>
      <w:r>
        <w:t>Konačna</w:t>
      </w:r>
      <w:r>
        <w:rPr>
          <w:spacing w:val="-15"/>
        </w:rPr>
        <w:t xml:space="preserve"> </w:t>
      </w:r>
      <w:r>
        <w:t>ocjena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izračunava</w:t>
      </w:r>
      <w:r>
        <w:rPr>
          <w:spacing w:val="-15"/>
        </w:rPr>
        <w:t xml:space="preserve"> </w:t>
      </w:r>
      <w:r>
        <w:t>sabiranjem</w:t>
      </w:r>
      <w:r>
        <w:rPr>
          <w:spacing w:val="-15"/>
        </w:rPr>
        <w:t xml:space="preserve"> </w:t>
      </w:r>
      <w:r>
        <w:t>bodova</w:t>
      </w:r>
      <w:r>
        <w:rPr>
          <w:spacing w:val="-15"/>
        </w:rPr>
        <w:t xml:space="preserve"> </w:t>
      </w:r>
      <w:r>
        <w:t>postignutih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svim</w:t>
      </w:r>
      <w:r>
        <w:rPr>
          <w:spacing w:val="-14"/>
        </w:rPr>
        <w:t xml:space="preserve"> </w:t>
      </w:r>
      <w:r>
        <w:t>segmentima</w:t>
      </w:r>
      <w:r>
        <w:rPr>
          <w:spacing w:val="-15"/>
        </w:rPr>
        <w:t xml:space="preserve"> </w:t>
      </w:r>
      <w:r>
        <w:t>ocjenjivanja. Ocjena se formira prema slijedećoj skali:</w:t>
      </w:r>
    </w:p>
    <w:p w14:paraId="05579AB4" w14:textId="77777777" w:rsidR="006C4CD8" w:rsidRDefault="006C4CD8">
      <w:pPr>
        <w:pStyle w:val="BodyText"/>
        <w:spacing w:before="11"/>
        <w:rPr>
          <w:sz w:val="13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7396"/>
      </w:tblGrid>
      <w:tr w:rsidR="006C4CD8" w14:paraId="1D4674F1" w14:textId="77777777">
        <w:trPr>
          <w:trHeight w:val="316"/>
        </w:trPr>
        <w:tc>
          <w:tcPr>
            <w:tcW w:w="1442" w:type="dxa"/>
          </w:tcPr>
          <w:p w14:paraId="0CD6B0DA" w14:textId="77777777" w:rsidR="006C4CD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Ocjena</w:t>
            </w:r>
          </w:p>
        </w:tc>
        <w:tc>
          <w:tcPr>
            <w:tcW w:w="7396" w:type="dxa"/>
          </w:tcPr>
          <w:p w14:paraId="234B5D49" w14:textId="77777777" w:rsidR="006C4CD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Bodovi</w:t>
            </w:r>
          </w:p>
        </w:tc>
      </w:tr>
      <w:tr w:rsidR="006C4CD8" w14:paraId="22A710FF" w14:textId="77777777">
        <w:trPr>
          <w:trHeight w:val="635"/>
        </w:trPr>
        <w:tc>
          <w:tcPr>
            <w:tcW w:w="1442" w:type="dxa"/>
          </w:tcPr>
          <w:p w14:paraId="3300F69A" w14:textId="77777777" w:rsidR="006C4CD8" w:rsidRDefault="00000000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7396" w:type="dxa"/>
          </w:tcPr>
          <w:p w14:paraId="47013C80" w14:textId="77777777" w:rsidR="006C4C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izuzetan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uspjeh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postizanju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ishoda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grešaka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neznatnim</w:t>
            </w:r>
          </w:p>
          <w:p w14:paraId="157ACA14" w14:textId="77777777" w:rsidR="006C4CD8" w:rsidRDefault="00000000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greškama</w:t>
            </w:r>
          </w:p>
        </w:tc>
      </w:tr>
      <w:tr w:rsidR="006C4CD8" w14:paraId="6757693F" w14:textId="77777777">
        <w:trPr>
          <w:trHeight w:val="316"/>
        </w:trPr>
        <w:tc>
          <w:tcPr>
            <w:tcW w:w="1442" w:type="dxa"/>
          </w:tcPr>
          <w:p w14:paraId="7E43D528" w14:textId="77777777" w:rsidR="006C4CD8" w:rsidRDefault="00000000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7396" w:type="dxa"/>
          </w:tcPr>
          <w:p w14:paraId="0B556D86" w14:textId="77777777" w:rsidR="006C4C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iznad prosjeka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postizanju ishoda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učenja,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ponekom </w:t>
            </w:r>
            <w:r>
              <w:rPr>
                <w:spacing w:val="-2"/>
                <w:sz w:val="24"/>
              </w:rPr>
              <w:t>greškom</w:t>
            </w:r>
          </w:p>
        </w:tc>
      </w:tr>
      <w:tr w:rsidR="006C4CD8" w14:paraId="76F33747" w14:textId="77777777">
        <w:trPr>
          <w:trHeight w:val="318"/>
        </w:trPr>
        <w:tc>
          <w:tcPr>
            <w:tcW w:w="1442" w:type="dxa"/>
          </w:tcPr>
          <w:p w14:paraId="1F6D7F3D" w14:textId="77777777" w:rsidR="006C4CD8" w:rsidRDefault="00000000">
            <w:pPr>
              <w:pStyle w:val="TableParagraph"/>
              <w:spacing w:before="1" w:line="240" w:lineRule="auto"/>
              <w:ind w:left="47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7396" w:type="dxa"/>
          </w:tcPr>
          <w:p w14:paraId="46B70979" w14:textId="77777777" w:rsidR="006C4CD8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prosječan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postizanju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ishoda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primjetnim </w:t>
            </w:r>
            <w:r>
              <w:rPr>
                <w:spacing w:val="-2"/>
                <w:sz w:val="24"/>
              </w:rPr>
              <w:t>greškama</w:t>
            </w:r>
          </w:p>
        </w:tc>
      </w:tr>
      <w:tr w:rsidR="006C4CD8" w14:paraId="08D7F5C8" w14:textId="77777777">
        <w:trPr>
          <w:trHeight w:val="316"/>
        </w:trPr>
        <w:tc>
          <w:tcPr>
            <w:tcW w:w="1442" w:type="dxa"/>
          </w:tcPr>
          <w:p w14:paraId="6B9C9434" w14:textId="77777777" w:rsidR="006C4CD8" w:rsidRDefault="00000000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(D)</w:t>
            </w:r>
          </w:p>
        </w:tc>
        <w:tc>
          <w:tcPr>
            <w:tcW w:w="7396" w:type="dxa"/>
          </w:tcPr>
          <w:p w14:paraId="70EE8101" w14:textId="77777777" w:rsidR="006C4C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općenito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postizanju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ishoda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 značajnijim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nedostacima</w:t>
            </w:r>
          </w:p>
        </w:tc>
      </w:tr>
      <w:tr w:rsidR="006C4CD8" w14:paraId="111E5A04" w14:textId="77777777">
        <w:trPr>
          <w:trHeight w:val="318"/>
        </w:trPr>
        <w:tc>
          <w:tcPr>
            <w:tcW w:w="1442" w:type="dxa"/>
          </w:tcPr>
          <w:p w14:paraId="5FFCBB38" w14:textId="77777777" w:rsidR="006C4CD8" w:rsidRDefault="00000000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(E)</w:t>
            </w:r>
          </w:p>
        </w:tc>
        <w:tc>
          <w:tcPr>
            <w:tcW w:w="7396" w:type="dxa"/>
          </w:tcPr>
          <w:p w14:paraId="7DA72AB5" w14:textId="77777777" w:rsidR="006C4C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zadovoljava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minimalne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uslove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postizanju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ishoda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učenja</w:t>
            </w:r>
          </w:p>
        </w:tc>
      </w:tr>
      <w:tr w:rsidR="006C4CD8" w14:paraId="31E8C1C9" w14:textId="77777777">
        <w:trPr>
          <w:trHeight w:val="316"/>
        </w:trPr>
        <w:tc>
          <w:tcPr>
            <w:tcW w:w="1442" w:type="dxa"/>
          </w:tcPr>
          <w:p w14:paraId="54701375" w14:textId="77777777" w:rsidR="006C4CD8" w:rsidRDefault="00000000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(F)</w:t>
            </w:r>
          </w:p>
        </w:tc>
        <w:tc>
          <w:tcPr>
            <w:tcW w:w="7396" w:type="dxa"/>
          </w:tcPr>
          <w:p w14:paraId="6AA75EB2" w14:textId="77777777" w:rsidR="006C4C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zadovoljava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minimalne </w:t>
            </w:r>
            <w:r>
              <w:rPr>
                <w:spacing w:val="-2"/>
                <w:sz w:val="24"/>
              </w:rPr>
              <w:t>uslove</w:t>
            </w:r>
          </w:p>
        </w:tc>
      </w:tr>
    </w:tbl>
    <w:p w14:paraId="495EFDCE" w14:textId="77777777" w:rsidR="006C4CD8" w:rsidRDefault="006C4CD8">
      <w:pPr>
        <w:pStyle w:val="BodyText"/>
        <w:spacing w:before="204"/>
      </w:pPr>
    </w:p>
    <w:p w14:paraId="5C3BB41B" w14:textId="77777777" w:rsidR="006C4CD8" w:rsidRDefault="00000000">
      <w:pPr>
        <w:pStyle w:val="Heading1"/>
      </w:pPr>
      <w:r>
        <w:t>OBAVEZNA</w:t>
      </w:r>
      <w:r>
        <w:rPr>
          <w:spacing w:val="58"/>
        </w:rPr>
        <w:t xml:space="preserve"> </w:t>
      </w:r>
      <w:r>
        <w:rPr>
          <w:spacing w:val="-2"/>
        </w:rPr>
        <w:t>LITERATURA</w:t>
      </w:r>
    </w:p>
    <w:p w14:paraId="79795BB4" w14:textId="77777777" w:rsidR="006C4CD8" w:rsidRDefault="00000000">
      <w:pPr>
        <w:pStyle w:val="ListParagraph"/>
        <w:numPr>
          <w:ilvl w:val="0"/>
          <w:numId w:val="3"/>
        </w:numPr>
        <w:tabs>
          <w:tab w:val="left" w:pos="281"/>
        </w:tabs>
        <w:spacing w:before="161"/>
        <w:ind w:left="281" w:hanging="258"/>
        <w:rPr>
          <w:sz w:val="24"/>
        </w:rPr>
      </w:pPr>
      <w:r>
        <w:rPr>
          <w:sz w:val="24"/>
        </w:rPr>
        <w:t>Bago/Traljić/Petrović/Povlakić</w:t>
      </w:r>
      <w:r>
        <w:rPr>
          <w:spacing w:val="-5"/>
          <w:sz w:val="24"/>
        </w:rPr>
        <w:t xml:space="preserve"> </w:t>
      </w:r>
      <w:r>
        <w:rPr>
          <w:sz w:val="24"/>
        </w:rPr>
        <w:t>(1991)</w:t>
      </w:r>
      <w:r>
        <w:rPr>
          <w:spacing w:val="-3"/>
          <w:sz w:val="24"/>
        </w:rPr>
        <w:t xml:space="preserve"> </w:t>
      </w:r>
      <w:r>
        <w:rPr>
          <w:sz w:val="24"/>
        </w:rPr>
        <w:t>Nasljedno</w:t>
      </w:r>
      <w:r>
        <w:rPr>
          <w:spacing w:val="-3"/>
          <w:sz w:val="24"/>
        </w:rPr>
        <w:t xml:space="preserve"> </w:t>
      </w:r>
      <w:r>
        <w:rPr>
          <w:sz w:val="24"/>
        </w:rPr>
        <w:t>pravo,</w:t>
      </w:r>
      <w:r>
        <w:rPr>
          <w:spacing w:val="-2"/>
          <w:sz w:val="24"/>
        </w:rPr>
        <w:t xml:space="preserve"> Sarajevo;</w:t>
      </w:r>
    </w:p>
    <w:p w14:paraId="3FBFF7CF" w14:textId="77777777" w:rsidR="006C4CD8" w:rsidRDefault="00000000">
      <w:pPr>
        <w:pStyle w:val="ListParagraph"/>
        <w:numPr>
          <w:ilvl w:val="0"/>
          <w:numId w:val="3"/>
        </w:numPr>
        <w:tabs>
          <w:tab w:val="left" w:pos="297"/>
        </w:tabs>
        <w:spacing w:before="202" w:line="276" w:lineRule="auto"/>
        <w:ind w:left="23" w:right="25" w:firstLine="0"/>
        <w:rPr>
          <w:sz w:val="24"/>
        </w:rPr>
      </w:pPr>
      <w:r>
        <w:rPr>
          <w:sz w:val="24"/>
        </w:rPr>
        <w:t>Povlakić, M., Ugovor o nasljeđivanju u: Bikić/Povlakić/Suljević/Plavšić, Notarsko pravo, Sarajevo, 2013</w:t>
      </w:r>
    </w:p>
    <w:p w14:paraId="42929DEF" w14:textId="77777777" w:rsidR="006C4CD8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60"/>
        <w:ind w:hanging="259"/>
        <w:rPr>
          <w:sz w:val="24"/>
        </w:rPr>
      </w:pPr>
      <w:r>
        <w:rPr>
          <w:sz w:val="24"/>
        </w:rPr>
        <w:t>Povlakić,</w:t>
      </w:r>
      <w:r>
        <w:rPr>
          <w:spacing w:val="-4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sz w:val="24"/>
        </w:rPr>
        <w:t>Učešće notara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ostavinskom</w:t>
      </w:r>
      <w:r>
        <w:rPr>
          <w:spacing w:val="-1"/>
          <w:sz w:val="24"/>
        </w:rPr>
        <w:t xml:space="preserve"> </w:t>
      </w:r>
      <w:r>
        <w:rPr>
          <w:sz w:val="24"/>
        </w:rPr>
        <w:t>postupku</w:t>
      </w:r>
      <w:r>
        <w:rPr>
          <w:spacing w:val="-1"/>
          <w:sz w:val="24"/>
        </w:rPr>
        <w:t xml:space="preserve"> </w:t>
      </w:r>
      <w:r>
        <w:rPr>
          <w:sz w:val="24"/>
        </w:rPr>
        <w:t>u pravu</w:t>
      </w:r>
      <w:r>
        <w:rPr>
          <w:spacing w:val="-1"/>
          <w:sz w:val="24"/>
        </w:rPr>
        <w:t xml:space="preserve"> </w:t>
      </w:r>
      <w:r>
        <w:rPr>
          <w:sz w:val="24"/>
        </w:rPr>
        <w:t>entiteta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BIH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lata </w:t>
      </w:r>
      <w:r>
        <w:rPr>
          <w:spacing w:val="-10"/>
          <w:sz w:val="24"/>
        </w:rPr>
        <w:t>i</w:t>
      </w:r>
    </w:p>
    <w:p w14:paraId="0DC1BC95" w14:textId="77777777" w:rsidR="006C4CD8" w:rsidRDefault="00000000">
      <w:pPr>
        <w:spacing w:before="43"/>
        <w:ind w:left="23"/>
        <w:rPr>
          <w:sz w:val="24"/>
        </w:rPr>
      </w:pP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ferenda</w:t>
      </w:r>
      <w:r>
        <w:rPr>
          <w:sz w:val="24"/>
        </w:rPr>
        <w:t xml:space="preserve">, Jahorina </w:t>
      </w:r>
      <w:r>
        <w:rPr>
          <w:spacing w:val="-4"/>
          <w:sz w:val="24"/>
        </w:rPr>
        <w:t>2013</w:t>
      </w:r>
    </w:p>
    <w:p w14:paraId="5C6C630A" w14:textId="77777777" w:rsidR="006C4CD8" w:rsidRDefault="006C4CD8">
      <w:pPr>
        <w:rPr>
          <w:sz w:val="24"/>
        </w:rPr>
        <w:sectPr w:rsidR="006C4CD8">
          <w:pgSz w:w="11910" w:h="16840"/>
          <w:pgMar w:top="1660" w:right="1417" w:bottom="280" w:left="1417" w:header="720" w:footer="720" w:gutter="0"/>
          <w:cols w:space="720"/>
        </w:sectPr>
      </w:pPr>
    </w:p>
    <w:p w14:paraId="45205857" w14:textId="77777777" w:rsidR="006C4CD8" w:rsidRDefault="00000000">
      <w:pPr>
        <w:pStyle w:val="BodyText"/>
        <w:spacing w:before="60" w:line="276" w:lineRule="auto"/>
        <w:ind w:left="23" w:right="95"/>
      </w:pPr>
      <w:r>
        <w:rPr>
          <w:color w:val="2A2A2A"/>
        </w:rPr>
        <w:lastRenderedPageBreak/>
        <w:t>3)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Povlakić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–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Softić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Kadenić,</w:t>
      </w:r>
      <w:r>
        <w:rPr>
          <w:color w:val="2A2A2A"/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potrebno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nasljedno</w:t>
      </w:r>
      <w:r>
        <w:rPr>
          <w:spacing w:val="-3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Bosni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Hercegovini uvesti nove forme raspolaganja </w:t>
      </w:r>
      <w:r>
        <w:rPr>
          <w:i/>
        </w:rPr>
        <w:t>mortis causa</w:t>
      </w:r>
      <w:r>
        <w:t>? Aktualnosti građanskog i trgovačkog zakonodavstva i pravne prakse, Mostar, 10 (2012)</w:t>
      </w:r>
    </w:p>
    <w:p w14:paraId="04E9D60E" w14:textId="77777777" w:rsidR="006C4CD8" w:rsidRDefault="00000000">
      <w:pPr>
        <w:pStyle w:val="ListParagraph"/>
        <w:numPr>
          <w:ilvl w:val="0"/>
          <w:numId w:val="2"/>
        </w:numPr>
        <w:tabs>
          <w:tab w:val="left" w:pos="282"/>
        </w:tabs>
        <w:spacing w:before="160"/>
        <w:ind w:left="282" w:hanging="259"/>
        <w:rPr>
          <w:sz w:val="24"/>
        </w:rPr>
      </w:pPr>
      <w:r>
        <w:rPr>
          <w:sz w:val="24"/>
        </w:rPr>
        <w:t>Povlakić,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color w:val="2A2A2A"/>
          <w:sz w:val="24"/>
        </w:rPr>
        <w:t>Reforma zakonskog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nasljeđivanja u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BiH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i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regionu,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z w:val="24"/>
        </w:rPr>
        <w:t>Jahorina,</w:t>
      </w:r>
      <w:r>
        <w:rPr>
          <w:color w:val="2A2A2A"/>
          <w:spacing w:val="-1"/>
          <w:sz w:val="24"/>
        </w:rPr>
        <w:t xml:space="preserve"> </w:t>
      </w:r>
      <w:r>
        <w:rPr>
          <w:color w:val="2A2A2A"/>
          <w:spacing w:val="-4"/>
          <w:sz w:val="24"/>
        </w:rPr>
        <w:t>2012</w:t>
      </w:r>
    </w:p>
    <w:p w14:paraId="19C57F66" w14:textId="77777777" w:rsidR="006C4CD8" w:rsidRDefault="00000000">
      <w:pPr>
        <w:pStyle w:val="ListParagraph"/>
        <w:numPr>
          <w:ilvl w:val="0"/>
          <w:numId w:val="2"/>
        </w:numPr>
        <w:tabs>
          <w:tab w:val="left" w:pos="282"/>
        </w:tabs>
        <w:spacing w:before="202" w:line="415" w:lineRule="auto"/>
        <w:ind w:left="23" w:right="2743" w:firstLine="0"/>
        <w:rPr>
          <w:color w:val="2A2A2A"/>
          <w:sz w:val="24"/>
        </w:rPr>
      </w:pPr>
      <w:r>
        <w:rPr>
          <w:color w:val="2A2A2A"/>
          <w:sz w:val="24"/>
        </w:rPr>
        <w:t>Z</w:t>
      </w:r>
      <w:r>
        <w:rPr>
          <w:sz w:val="24"/>
        </w:rPr>
        <w:t>akon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nasljeđivanju</w:t>
      </w:r>
      <w:r>
        <w:rPr>
          <w:spacing w:val="-3"/>
          <w:sz w:val="24"/>
        </w:rPr>
        <w:t xml:space="preserve"> </w:t>
      </w:r>
      <w:r>
        <w:rPr>
          <w:sz w:val="24"/>
        </w:rPr>
        <w:t>Federacije</w:t>
      </w:r>
      <w:r>
        <w:rPr>
          <w:spacing w:val="-6"/>
          <w:sz w:val="24"/>
        </w:rPr>
        <w:t xml:space="preserve"> </w:t>
      </w:r>
      <w:r>
        <w:rPr>
          <w:sz w:val="24"/>
        </w:rPr>
        <w:t>BiH</w:t>
      </w:r>
      <w:r>
        <w:rPr>
          <w:spacing w:val="-6"/>
          <w:sz w:val="24"/>
        </w:rPr>
        <w:t xml:space="preserve"> </w:t>
      </w:r>
      <w:r>
        <w:rPr>
          <w:sz w:val="24"/>
        </w:rPr>
        <w:t>(Sl.</w:t>
      </w:r>
      <w:r>
        <w:rPr>
          <w:spacing w:val="-5"/>
          <w:sz w:val="24"/>
        </w:rPr>
        <w:t xml:space="preserve"> </w:t>
      </w:r>
      <w:r>
        <w:rPr>
          <w:sz w:val="24"/>
        </w:rPr>
        <w:t>novine</w:t>
      </w:r>
      <w:r>
        <w:rPr>
          <w:spacing w:val="-6"/>
          <w:sz w:val="24"/>
        </w:rPr>
        <w:t xml:space="preserve"> </w:t>
      </w:r>
      <w:r>
        <w:rPr>
          <w:sz w:val="24"/>
        </w:rPr>
        <w:t>FBiH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80/14) Naslovi 2 ) do 6) biće studentima dostupni u elektronskoj formi </w:t>
      </w:r>
      <w:r>
        <w:rPr>
          <w:b/>
          <w:sz w:val="24"/>
        </w:rPr>
        <w:t>DOPUNSKA LITERATURA:</w:t>
      </w:r>
    </w:p>
    <w:p w14:paraId="48B53B41" w14:textId="77777777" w:rsidR="006C4CD8" w:rsidRDefault="00000000">
      <w:pPr>
        <w:pStyle w:val="BodyText"/>
        <w:spacing w:before="0" w:line="276" w:lineRule="auto"/>
        <w:ind w:left="23"/>
      </w:pPr>
      <w:r>
        <w:t>Softić</w:t>
      </w:r>
      <w:r>
        <w:rPr>
          <w:spacing w:val="-10"/>
        </w:rPr>
        <w:t xml:space="preserve"> </w:t>
      </w:r>
      <w:r>
        <w:t>Kadenić,</w:t>
      </w:r>
      <w:r>
        <w:rPr>
          <w:spacing w:val="-10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(2021)</w:t>
      </w:r>
      <w:r>
        <w:rPr>
          <w:spacing w:val="-9"/>
        </w:rPr>
        <w:t xml:space="preserve"> </w:t>
      </w:r>
      <w:r>
        <w:t>Planiranje</w:t>
      </w:r>
      <w:r>
        <w:rPr>
          <w:spacing w:val="-10"/>
        </w:rPr>
        <w:t xml:space="preserve"> </w:t>
      </w:r>
      <w:r>
        <w:t>imovinske</w:t>
      </w:r>
      <w:r>
        <w:rPr>
          <w:spacing w:val="-10"/>
        </w:rPr>
        <w:t xml:space="preserve"> </w:t>
      </w:r>
      <w:r>
        <w:t>sukcesije:</w:t>
      </w:r>
      <w:r>
        <w:rPr>
          <w:spacing w:val="-9"/>
        </w:rPr>
        <w:t xml:space="preserve"> </w:t>
      </w:r>
      <w:r>
        <w:t>nasljednopravni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drugi</w:t>
      </w:r>
      <w:r>
        <w:rPr>
          <w:spacing w:val="-10"/>
        </w:rPr>
        <w:t xml:space="preserve"> </w:t>
      </w:r>
      <w:r>
        <w:t>instrumenti, Sarajevo, Pravni fakultet Univerziteta u Sarajevu;</w:t>
      </w:r>
    </w:p>
    <w:p w14:paraId="6BAF063A" w14:textId="77777777" w:rsidR="006C4CD8" w:rsidRDefault="00000000">
      <w:pPr>
        <w:pStyle w:val="BodyText"/>
        <w:spacing w:before="160"/>
        <w:ind w:left="23"/>
      </w:pPr>
      <w:r>
        <w:t>Gavella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Belaj</w:t>
      </w:r>
      <w:r>
        <w:rPr>
          <w:spacing w:val="-2"/>
        </w:rPr>
        <w:t xml:space="preserve"> </w:t>
      </w:r>
      <w:r>
        <w:t>(2003) Nasljedno</w:t>
      </w:r>
      <w:r>
        <w:rPr>
          <w:spacing w:val="-2"/>
        </w:rPr>
        <w:t xml:space="preserve"> </w:t>
      </w:r>
      <w:r>
        <w:t>pravo,</w:t>
      </w:r>
      <w:r>
        <w:rPr>
          <w:spacing w:val="-1"/>
        </w:rPr>
        <w:t xml:space="preserve"> </w:t>
      </w:r>
      <w:r>
        <w:t>Zagreb,</w:t>
      </w:r>
      <w:r>
        <w:rPr>
          <w:spacing w:val="2"/>
        </w:rPr>
        <w:t xml:space="preserve"> </w:t>
      </w:r>
      <w:r>
        <w:rPr>
          <w:spacing w:val="-2"/>
        </w:rPr>
        <w:t>Informator;</w:t>
      </w:r>
    </w:p>
    <w:p w14:paraId="348EC234" w14:textId="77777777" w:rsidR="006C4CD8" w:rsidRDefault="006C4CD8">
      <w:pPr>
        <w:pStyle w:val="BodyText"/>
        <w:spacing w:before="7"/>
      </w:pPr>
    </w:p>
    <w:p w14:paraId="63BD045A" w14:textId="77777777" w:rsidR="006C4CD8" w:rsidRDefault="00000000">
      <w:pPr>
        <w:pStyle w:val="BodyText"/>
        <w:spacing w:before="1" w:line="276" w:lineRule="auto"/>
        <w:ind w:left="23" w:right="791"/>
        <w:jc w:val="both"/>
      </w:pPr>
      <w:r>
        <w:t>Povlakić, M., Uloga i zadaća notara u određenim nasljedno-pravnim odnosima sa elementom</w:t>
      </w:r>
      <w:r>
        <w:rPr>
          <w:spacing w:val="-8"/>
        </w:rPr>
        <w:t xml:space="preserve"> </w:t>
      </w:r>
      <w:r>
        <w:t>inostranosti</w:t>
      </w:r>
      <w:r>
        <w:rPr>
          <w:spacing w:val="40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XVIII</w:t>
      </w:r>
      <w:r>
        <w:rPr>
          <w:spacing w:val="-9"/>
        </w:rPr>
        <w:t xml:space="preserve"> </w:t>
      </w:r>
      <w:r>
        <w:t>međunarodno</w:t>
      </w:r>
      <w:r>
        <w:rPr>
          <w:spacing w:val="-9"/>
        </w:rPr>
        <w:t xml:space="preserve"> </w:t>
      </w:r>
      <w:r>
        <w:t>savjetovanje</w:t>
      </w:r>
      <w:r>
        <w:rPr>
          <w:spacing w:val="-9"/>
        </w:rPr>
        <w:t xml:space="preserve"> </w:t>
      </w:r>
      <w:r>
        <w:t>“Aktualnosti</w:t>
      </w:r>
      <w:r>
        <w:rPr>
          <w:spacing w:val="-8"/>
        </w:rPr>
        <w:t xml:space="preserve"> </w:t>
      </w:r>
      <w:r>
        <w:t>građanskog</w:t>
      </w:r>
      <w:r>
        <w:rPr>
          <w:spacing w:val="-8"/>
        </w:rPr>
        <w:t xml:space="preserve"> </w:t>
      </w:r>
      <w:r>
        <w:t xml:space="preserve">i trgovačkog zakonodavstva i pravne prakse” (zbornik radova), Mostar, 2021, str. 64 – </w:t>
      </w:r>
      <w:r>
        <w:rPr>
          <w:spacing w:val="-4"/>
        </w:rPr>
        <w:t>95.</w:t>
      </w:r>
    </w:p>
    <w:p w14:paraId="655CEB20" w14:textId="77777777" w:rsidR="006C4CD8" w:rsidRDefault="00000000">
      <w:pPr>
        <w:pStyle w:val="Heading1"/>
        <w:spacing w:before="237"/>
        <w:jc w:val="both"/>
      </w:pPr>
      <w:r>
        <w:t>OSTALE</w:t>
      </w:r>
      <w:r>
        <w:rPr>
          <w:spacing w:val="-3"/>
        </w:rPr>
        <w:t xml:space="preserve"> </w:t>
      </w:r>
      <w:r>
        <w:t>RELEVANTNE</w:t>
      </w:r>
      <w:r>
        <w:rPr>
          <w:spacing w:val="-3"/>
        </w:rPr>
        <w:t xml:space="preserve"> </w:t>
      </w:r>
      <w:r>
        <w:rPr>
          <w:spacing w:val="-2"/>
        </w:rPr>
        <w:t>INFORMACIJE:</w:t>
      </w:r>
    </w:p>
    <w:p w14:paraId="38B5232F" w14:textId="77777777" w:rsidR="006C4CD8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02"/>
        <w:ind w:left="742" w:hanging="359"/>
        <w:jc w:val="both"/>
        <w:rPr>
          <w:sz w:val="24"/>
        </w:rPr>
      </w:pPr>
      <w:r>
        <w:rPr>
          <w:sz w:val="24"/>
        </w:rPr>
        <w:t>Parcijalni</w:t>
      </w:r>
      <w:r>
        <w:rPr>
          <w:spacing w:val="-3"/>
          <w:sz w:val="24"/>
        </w:rPr>
        <w:t xml:space="preserve"> </w:t>
      </w:r>
      <w:r>
        <w:rPr>
          <w:sz w:val="24"/>
        </w:rPr>
        <w:t>ispit</w:t>
      </w:r>
      <w:r>
        <w:rPr>
          <w:spacing w:val="-1"/>
          <w:sz w:val="24"/>
        </w:rPr>
        <w:t xml:space="preserve"> </w:t>
      </w:r>
      <w:r>
        <w:rPr>
          <w:sz w:val="24"/>
        </w:rPr>
        <w:t>obuhvata</w:t>
      </w:r>
      <w:r>
        <w:rPr>
          <w:spacing w:val="-3"/>
          <w:sz w:val="24"/>
        </w:rPr>
        <w:t xml:space="preserve"> </w:t>
      </w:r>
      <w:r>
        <w:rPr>
          <w:sz w:val="24"/>
        </w:rPr>
        <w:t>rješavanje</w:t>
      </w:r>
      <w:r>
        <w:rPr>
          <w:spacing w:val="-2"/>
          <w:sz w:val="24"/>
        </w:rPr>
        <w:t xml:space="preserve"> </w:t>
      </w:r>
      <w:r>
        <w:rPr>
          <w:sz w:val="24"/>
        </w:rPr>
        <w:t>praktičnih</w:t>
      </w:r>
      <w:r>
        <w:rPr>
          <w:spacing w:val="-2"/>
          <w:sz w:val="24"/>
        </w:rPr>
        <w:t xml:space="preserve"> slučajeva.</w:t>
      </w:r>
    </w:p>
    <w:p w14:paraId="1813A5E2" w14:textId="77777777" w:rsidR="006C4CD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1" w:line="276" w:lineRule="auto"/>
        <w:ind w:right="20"/>
        <w:jc w:val="both"/>
        <w:rPr>
          <w:sz w:val="24"/>
        </w:rPr>
      </w:pPr>
      <w:r>
        <w:rPr>
          <w:sz w:val="24"/>
        </w:rPr>
        <w:t>Za sabiranje bodova postignutih na semestralnom testu i završnoj provjeri znanja je nužno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ocjena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oba</w:t>
      </w:r>
      <w:r>
        <w:rPr>
          <w:spacing w:val="-2"/>
          <w:sz w:val="24"/>
        </w:rPr>
        <w:t xml:space="preserve"> </w:t>
      </w:r>
      <w:r>
        <w:rPr>
          <w:sz w:val="24"/>
        </w:rPr>
        <w:t>vida</w:t>
      </w:r>
      <w:r>
        <w:rPr>
          <w:spacing w:val="-1"/>
          <w:sz w:val="24"/>
        </w:rPr>
        <w:t xml:space="preserve"> </w:t>
      </w:r>
      <w:r>
        <w:rPr>
          <w:sz w:val="24"/>
        </w:rPr>
        <w:t>provjere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pozitivna</w:t>
      </w:r>
      <w:r>
        <w:rPr>
          <w:spacing w:val="-2"/>
          <w:sz w:val="24"/>
        </w:rPr>
        <w:t xml:space="preserve"> </w:t>
      </w:r>
      <w:r>
        <w:rPr>
          <w:sz w:val="24"/>
        </w:rPr>
        <w:t>(za redovne</w:t>
      </w:r>
      <w:r>
        <w:rPr>
          <w:spacing w:val="-2"/>
          <w:sz w:val="24"/>
        </w:rPr>
        <w:t xml:space="preserve"> </w:t>
      </w:r>
      <w:r>
        <w:rPr>
          <w:sz w:val="24"/>
        </w:rPr>
        <w:t>studente: semestralni test najmanje 27,5 boda, a završna provjera znanja najmanje 22 bodova. Za vanredne studente oba testa moraju nositi 27,5 bodova. Ukupni zbir bodova mora biti 55).</w:t>
      </w:r>
    </w:p>
    <w:p w14:paraId="44CF807B" w14:textId="77777777" w:rsidR="006C4CD8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78" w:lineRule="auto"/>
        <w:ind w:right="23"/>
        <w:jc w:val="both"/>
        <w:rPr>
          <w:sz w:val="24"/>
        </w:rPr>
      </w:pP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vanredne</w:t>
      </w:r>
      <w:r>
        <w:rPr>
          <w:spacing w:val="-15"/>
          <w:sz w:val="24"/>
        </w:rPr>
        <w:t xml:space="preserve"> </w:t>
      </w:r>
      <w:r>
        <w:rPr>
          <w:sz w:val="24"/>
        </w:rPr>
        <w:t>studente</w:t>
      </w:r>
      <w:r>
        <w:rPr>
          <w:spacing w:val="-15"/>
          <w:sz w:val="24"/>
        </w:rPr>
        <w:t xml:space="preserve"> </w:t>
      </w:r>
      <w:r>
        <w:rPr>
          <w:sz w:val="24"/>
        </w:rPr>
        <w:t>organizirana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nastava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skraćenom</w:t>
      </w:r>
      <w:r>
        <w:rPr>
          <w:spacing w:val="-15"/>
          <w:sz w:val="24"/>
        </w:rPr>
        <w:t xml:space="preserve"> </w:t>
      </w:r>
      <w:r>
        <w:rPr>
          <w:sz w:val="24"/>
        </w:rPr>
        <w:t>fondu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30%</w:t>
      </w:r>
      <w:r>
        <w:rPr>
          <w:spacing w:val="-15"/>
          <w:sz w:val="24"/>
        </w:rPr>
        <w:t xml:space="preserve"> </w:t>
      </w:r>
      <w:r>
        <w:rPr>
          <w:sz w:val="24"/>
        </w:rPr>
        <w:t>časova,</w:t>
      </w:r>
      <w:r>
        <w:rPr>
          <w:spacing w:val="-15"/>
          <w:sz w:val="24"/>
        </w:rPr>
        <w:t xml:space="preserve"> </w:t>
      </w:r>
      <w:r>
        <w:rPr>
          <w:sz w:val="24"/>
        </w:rPr>
        <w:t>prema posebnom rasporedu.</w:t>
      </w:r>
    </w:p>
    <w:p w14:paraId="6780BD0E" w14:textId="77777777" w:rsidR="006C4CD8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815"/>
        <w:jc w:val="both"/>
        <w:rPr>
          <w:sz w:val="24"/>
        </w:rPr>
      </w:pPr>
      <w:r>
        <w:rPr>
          <w:sz w:val="24"/>
        </w:rPr>
        <w:t>Jedan</w:t>
      </w:r>
      <w:r>
        <w:rPr>
          <w:spacing w:val="-4"/>
          <w:sz w:val="24"/>
        </w:rPr>
        <w:t xml:space="preserve"> </w:t>
      </w:r>
      <w:r>
        <w:rPr>
          <w:sz w:val="24"/>
        </w:rPr>
        <w:t>dio</w:t>
      </w:r>
      <w:r>
        <w:rPr>
          <w:spacing w:val="-4"/>
          <w:sz w:val="24"/>
        </w:rPr>
        <w:t xml:space="preserve"> </w:t>
      </w:r>
      <w:r>
        <w:rPr>
          <w:sz w:val="24"/>
        </w:rPr>
        <w:t>nastavnog</w:t>
      </w:r>
      <w:r>
        <w:rPr>
          <w:spacing w:val="-4"/>
          <w:sz w:val="24"/>
        </w:rPr>
        <w:t xml:space="preserve"> </w:t>
      </w:r>
      <w:r>
        <w:rPr>
          <w:sz w:val="24"/>
        </w:rPr>
        <w:t>fonda</w:t>
      </w:r>
      <w:r>
        <w:rPr>
          <w:spacing w:val="-5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održati</w:t>
      </w:r>
      <w:r>
        <w:rPr>
          <w:spacing w:val="-4"/>
          <w:sz w:val="24"/>
        </w:rPr>
        <w:t xml:space="preserve"> </w:t>
      </w:r>
      <w:r>
        <w:rPr>
          <w:sz w:val="24"/>
        </w:rPr>
        <w:t>online,</w:t>
      </w:r>
      <w:r>
        <w:rPr>
          <w:spacing w:val="-4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blagovremeno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obavještenje </w:t>
      </w:r>
      <w:r>
        <w:rPr>
          <w:spacing w:val="-2"/>
          <w:sz w:val="24"/>
        </w:rPr>
        <w:t>studentima.</w:t>
      </w:r>
    </w:p>
    <w:p w14:paraId="50E1C223" w14:textId="77777777" w:rsidR="006C4CD8" w:rsidRPr="009166ED" w:rsidRDefault="00000000" w:rsidP="009502D4">
      <w:pPr>
        <w:pStyle w:val="ListParagraph"/>
        <w:numPr>
          <w:ilvl w:val="0"/>
          <w:numId w:val="1"/>
        </w:numPr>
        <w:tabs>
          <w:tab w:val="left" w:pos="742"/>
        </w:tabs>
        <w:spacing w:before="4"/>
        <w:ind w:left="742" w:hanging="359"/>
        <w:jc w:val="both"/>
        <w:rPr>
          <w:b/>
          <w:bCs/>
          <w:sz w:val="24"/>
          <w:u w:val="single"/>
        </w:rPr>
      </w:pPr>
      <w:r w:rsidRPr="009166ED">
        <w:rPr>
          <w:b/>
          <w:bCs/>
          <w:sz w:val="24"/>
          <w:u w:val="single"/>
        </w:rPr>
        <w:t>Potpisi</w:t>
      </w:r>
      <w:r w:rsidRPr="009166ED">
        <w:rPr>
          <w:b/>
          <w:bCs/>
          <w:spacing w:val="-3"/>
          <w:sz w:val="24"/>
          <w:u w:val="single"/>
        </w:rPr>
        <w:t xml:space="preserve"> </w:t>
      </w:r>
      <w:r w:rsidRPr="009166ED">
        <w:rPr>
          <w:b/>
          <w:bCs/>
          <w:sz w:val="24"/>
          <w:u w:val="single"/>
        </w:rPr>
        <w:t>za</w:t>
      </w:r>
      <w:r w:rsidRPr="009166ED">
        <w:rPr>
          <w:b/>
          <w:bCs/>
          <w:spacing w:val="-3"/>
          <w:sz w:val="24"/>
          <w:u w:val="single"/>
        </w:rPr>
        <w:t xml:space="preserve"> </w:t>
      </w:r>
      <w:r w:rsidRPr="009166ED">
        <w:rPr>
          <w:b/>
          <w:bCs/>
          <w:sz w:val="24"/>
          <w:u w:val="single"/>
        </w:rPr>
        <w:t>prisustvo će</w:t>
      </w:r>
      <w:r w:rsidRPr="009166ED">
        <w:rPr>
          <w:b/>
          <w:bCs/>
          <w:spacing w:val="-2"/>
          <w:sz w:val="24"/>
          <w:u w:val="single"/>
        </w:rPr>
        <w:t xml:space="preserve"> </w:t>
      </w:r>
      <w:r w:rsidRPr="009166ED">
        <w:rPr>
          <w:b/>
          <w:bCs/>
          <w:sz w:val="24"/>
          <w:u w:val="single"/>
        </w:rPr>
        <w:t>se</w:t>
      </w:r>
      <w:r w:rsidRPr="009166ED">
        <w:rPr>
          <w:b/>
          <w:bCs/>
          <w:spacing w:val="-2"/>
          <w:sz w:val="24"/>
          <w:u w:val="single"/>
        </w:rPr>
        <w:t xml:space="preserve"> </w:t>
      </w:r>
      <w:r w:rsidRPr="009166ED">
        <w:rPr>
          <w:b/>
          <w:bCs/>
          <w:sz w:val="24"/>
          <w:u w:val="single"/>
        </w:rPr>
        <w:t>dati na</w:t>
      </w:r>
      <w:r w:rsidRPr="009166ED">
        <w:rPr>
          <w:b/>
          <w:bCs/>
          <w:spacing w:val="-2"/>
          <w:sz w:val="24"/>
          <w:u w:val="single"/>
        </w:rPr>
        <w:t xml:space="preserve"> </w:t>
      </w:r>
      <w:r w:rsidRPr="009166ED">
        <w:rPr>
          <w:b/>
          <w:bCs/>
          <w:sz w:val="24"/>
          <w:u w:val="single"/>
        </w:rPr>
        <w:t>posljednjem</w:t>
      </w:r>
      <w:r w:rsidRPr="009166ED">
        <w:rPr>
          <w:b/>
          <w:bCs/>
          <w:spacing w:val="-1"/>
          <w:sz w:val="24"/>
          <w:u w:val="single"/>
        </w:rPr>
        <w:t xml:space="preserve"> </w:t>
      </w:r>
      <w:r w:rsidRPr="009166ED">
        <w:rPr>
          <w:b/>
          <w:bCs/>
          <w:sz w:val="24"/>
          <w:u w:val="single"/>
        </w:rPr>
        <w:t xml:space="preserve">zakazanom </w:t>
      </w:r>
      <w:r w:rsidRPr="009166ED">
        <w:rPr>
          <w:b/>
          <w:bCs/>
          <w:spacing w:val="-2"/>
          <w:sz w:val="24"/>
          <w:u w:val="single"/>
        </w:rPr>
        <w:t>času.</w:t>
      </w:r>
    </w:p>
    <w:sectPr w:rsidR="006C4CD8" w:rsidRPr="009166ED"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43D8"/>
    <w:multiLevelType w:val="hybridMultilevel"/>
    <w:tmpl w:val="0A665F34"/>
    <w:lvl w:ilvl="0" w:tplc="E9307E32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C86EA9A">
      <w:numFmt w:val="bullet"/>
      <w:lvlText w:val="•"/>
      <w:lvlJc w:val="left"/>
      <w:pPr>
        <w:ind w:left="1573" w:hanging="360"/>
      </w:pPr>
      <w:rPr>
        <w:rFonts w:hint="default"/>
        <w:lang w:val="hr-HR" w:eastAsia="en-US" w:bidi="ar-SA"/>
      </w:rPr>
    </w:lvl>
    <w:lvl w:ilvl="2" w:tplc="D6F8771A">
      <w:numFmt w:val="bullet"/>
      <w:lvlText w:val="•"/>
      <w:lvlJc w:val="left"/>
      <w:pPr>
        <w:ind w:left="2406" w:hanging="360"/>
      </w:pPr>
      <w:rPr>
        <w:rFonts w:hint="default"/>
        <w:lang w:val="hr-HR" w:eastAsia="en-US" w:bidi="ar-SA"/>
      </w:rPr>
    </w:lvl>
    <w:lvl w:ilvl="3" w:tplc="A086E73A">
      <w:numFmt w:val="bullet"/>
      <w:lvlText w:val="•"/>
      <w:lvlJc w:val="left"/>
      <w:pPr>
        <w:ind w:left="3239" w:hanging="360"/>
      </w:pPr>
      <w:rPr>
        <w:rFonts w:hint="default"/>
        <w:lang w:val="hr-HR" w:eastAsia="en-US" w:bidi="ar-SA"/>
      </w:rPr>
    </w:lvl>
    <w:lvl w:ilvl="4" w:tplc="3ACAB438">
      <w:numFmt w:val="bullet"/>
      <w:lvlText w:val="•"/>
      <w:lvlJc w:val="left"/>
      <w:pPr>
        <w:ind w:left="4072" w:hanging="360"/>
      </w:pPr>
      <w:rPr>
        <w:rFonts w:hint="default"/>
        <w:lang w:val="hr-HR" w:eastAsia="en-US" w:bidi="ar-SA"/>
      </w:rPr>
    </w:lvl>
    <w:lvl w:ilvl="5" w:tplc="7FF8F386">
      <w:numFmt w:val="bullet"/>
      <w:lvlText w:val="•"/>
      <w:lvlJc w:val="left"/>
      <w:pPr>
        <w:ind w:left="4906" w:hanging="360"/>
      </w:pPr>
      <w:rPr>
        <w:rFonts w:hint="default"/>
        <w:lang w:val="hr-HR" w:eastAsia="en-US" w:bidi="ar-SA"/>
      </w:rPr>
    </w:lvl>
    <w:lvl w:ilvl="6" w:tplc="1304D104">
      <w:numFmt w:val="bullet"/>
      <w:lvlText w:val="•"/>
      <w:lvlJc w:val="left"/>
      <w:pPr>
        <w:ind w:left="5739" w:hanging="360"/>
      </w:pPr>
      <w:rPr>
        <w:rFonts w:hint="default"/>
        <w:lang w:val="hr-HR" w:eastAsia="en-US" w:bidi="ar-SA"/>
      </w:rPr>
    </w:lvl>
    <w:lvl w:ilvl="7" w:tplc="1AC41E1E">
      <w:numFmt w:val="bullet"/>
      <w:lvlText w:val="•"/>
      <w:lvlJc w:val="left"/>
      <w:pPr>
        <w:ind w:left="6572" w:hanging="360"/>
      </w:pPr>
      <w:rPr>
        <w:rFonts w:hint="default"/>
        <w:lang w:val="hr-HR" w:eastAsia="en-US" w:bidi="ar-SA"/>
      </w:rPr>
    </w:lvl>
    <w:lvl w:ilvl="8" w:tplc="D07A5B68">
      <w:numFmt w:val="bullet"/>
      <w:lvlText w:val="•"/>
      <w:lvlJc w:val="left"/>
      <w:pPr>
        <w:ind w:left="740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2D2668F"/>
    <w:multiLevelType w:val="hybridMultilevel"/>
    <w:tmpl w:val="835865D0"/>
    <w:lvl w:ilvl="0" w:tplc="5E22A416">
      <w:start w:val="5"/>
      <w:numFmt w:val="decimal"/>
      <w:lvlText w:val="%1)"/>
      <w:lvlJc w:val="left"/>
      <w:pPr>
        <w:ind w:left="283" w:hanging="260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49FE127C">
      <w:numFmt w:val="bullet"/>
      <w:lvlText w:val="•"/>
      <w:lvlJc w:val="left"/>
      <w:pPr>
        <w:ind w:left="1159" w:hanging="260"/>
      </w:pPr>
      <w:rPr>
        <w:rFonts w:hint="default"/>
        <w:lang w:val="hr-HR" w:eastAsia="en-US" w:bidi="ar-SA"/>
      </w:rPr>
    </w:lvl>
    <w:lvl w:ilvl="2" w:tplc="6682FF9A">
      <w:numFmt w:val="bullet"/>
      <w:lvlText w:val="•"/>
      <w:lvlJc w:val="left"/>
      <w:pPr>
        <w:ind w:left="2038" w:hanging="260"/>
      </w:pPr>
      <w:rPr>
        <w:rFonts w:hint="default"/>
        <w:lang w:val="hr-HR" w:eastAsia="en-US" w:bidi="ar-SA"/>
      </w:rPr>
    </w:lvl>
    <w:lvl w:ilvl="3" w:tplc="73B4522E">
      <w:numFmt w:val="bullet"/>
      <w:lvlText w:val="•"/>
      <w:lvlJc w:val="left"/>
      <w:pPr>
        <w:ind w:left="2917" w:hanging="260"/>
      </w:pPr>
      <w:rPr>
        <w:rFonts w:hint="default"/>
        <w:lang w:val="hr-HR" w:eastAsia="en-US" w:bidi="ar-SA"/>
      </w:rPr>
    </w:lvl>
    <w:lvl w:ilvl="4" w:tplc="21D2F4FC">
      <w:numFmt w:val="bullet"/>
      <w:lvlText w:val="•"/>
      <w:lvlJc w:val="left"/>
      <w:pPr>
        <w:ind w:left="3796" w:hanging="260"/>
      </w:pPr>
      <w:rPr>
        <w:rFonts w:hint="default"/>
        <w:lang w:val="hr-HR" w:eastAsia="en-US" w:bidi="ar-SA"/>
      </w:rPr>
    </w:lvl>
    <w:lvl w:ilvl="5" w:tplc="0038AF1E">
      <w:numFmt w:val="bullet"/>
      <w:lvlText w:val="•"/>
      <w:lvlJc w:val="left"/>
      <w:pPr>
        <w:ind w:left="4676" w:hanging="260"/>
      </w:pPr>
      <w:rPr>
        <w:rFonts w:hint="default"/>
        <w:lang w:val="hr-HR" w:eastAsia="en-US" w:bidi="ar-SA"/>
      </w:rPr>
    </w:lvl>
    <w:lvl w:ilvl="6" w:tplc="C5CCBCE2">
      <w:numFmt w:val="bullet"/>
      <w:lvlText w:val="•"/>
      <w:lvlJc w:val="left"/>
      <w:pPr>
        <w:ind w:left="5555" w:hanging="260"/>
      </w:pPr>
      <w:rPr>
        <w:rFonts w:hint="default"/>
        <w:lang w:val="hr-HR" w:eastAsia="en-US" w:bidi="ar-SA"/>
      </w:rPr>
    </w:lvl>
    <w:lvl w:ilvl="7" w:tplc="D90C1C36">
      <w:numFmt w:val="bullet"/>
      <w:lvlText w:val="•"/>
      <w:lvlJc w:val="left"/>
      <w:pPr>
        <w:ind w:left="6434" w:hanging="260"/>
      </w:pPr>
      <w:rPr>
        <w:rFonts w:hint="default"/>
        <w:lang w:val="hr-HR" w:eastAsia="en-US" w:bidi="ar-SA"/>
      </w:rPr>
    </w:lvl>
    <w:lvl w:ilvl="8" w:tplc="8C901426">
      <w:numFmt w:val="bullet"/>
      <w:lvlText w:val="•"/>
      <w:lvlJc w:val="left"/>
      <w:pPr>
        <w:ind w:left="7313" w:hanging="260"/>
      </w:pPr>
      <w:rPr>
        <w:rFonts w:hint="default"/>
        <w:lang w:val="hr-HR" w:eastAsia="en-US" w:bidi="ar-SA"/>
      </w:rPr>
    </w:lvl>
  </w:abstractNum>
  <w:abstractNum w:abstractNumId="2" w15:restartNumberingAfterBreak="0">
    <w:nsid w:val="485237FE"/>
    <w:multiLevelType w:val="hybridMultilevel"/>
    <w:tmpl w:val="8F541930"/>
    <w:lvl w:ilvl="0" w:tplc="A13287B6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ACC58DE">
      <w:numFmt w:val="bullet"/>
      <w:lvlText w:val="•"/>
      <w:lvlJc w:val="left"/>
      <w:pPr>
        <w:ind w:left="1573" w:hanging="360"/>
      </w:pPr>
      <w:rPr>
        <w:rFonts w:hint="default"/>
        <w:lang w:val="hr-HR" w:eastAsia="en-US" w:bidi="ar-SA"/>
      </w:rPr>
    </w:lvl>
    <w:lvl w:ilvl="2" w:tplc="A21CA202">
      <w:numFmt w:val="bullet"/>
      <w:lvlText w:val="•"/>
      <w:lvlJc w:val="left"/>
      <w:pPr>
        <w:ind w:left="2406" w:hanging="360"/>
      </w:pPr>
      <w:rPr>
        <w:rFonts w:hint="default"/>
        <w:lang w:val="hr-HR" w:eastAsia="en-US" w:bidi="ar-SA"/>
      </w:rPr>
    </w:lvl>
    <w:lvl w:ilvl="3" w:tplc="A7ACDDDC">
      <w:numFmt w:val="bullet"/>
      <w:lvlText w:val="•"/>
      <w:lvlJc w:val="left"/>
      <w:pPr>
        <w:ind w:left="3239" w:hanging="360"/>
      </w:pPr>
      <w:rPr>
        <w:rFonts w:hint="default"/>
        <w:lang w:val="hr-HR" w:eastAsia="en-US" w:bidi="ar-SA"/>
      </w:rPr>
    </w:lvl>
    <w:lvl w:ilvl="4" w:tplc="F2484848">
      <w:numFmt w:val="bullet"/>
      <w:lvlText w:val="•"/>
      <w:lvlJc w:val="left"/>
      <w:pPr>
        <w:ind w:left="4072" w:hanging="360"/>
      </w:pPr>
      <w:rPr>
        <w:rFonts w:hint="default"/>
        <w:lang w:val="hr-HR" w:eastAsia="en-US" w:bidi="ar-SA"/>
      </w:rPr>
    </w:lvl>
    <w:lvl w:ilvl="5" w:tplc="4C4ECB34">
      <w:numFmt w:val="bullet"/>
      <w:lvlText w:val="•"/>
      <w:lvlJc w:val="left"/>
      <w:pPr>
        <w:ind w:left="4906" w:hanging="360"/>
      </w:pPr>
      <w:rPr>
        <w:rFonts w:hint="default"/>
        <w:lang w:val="hr-HR" w:eastAsia="en-US" w:bidi="ar-SA"/>
      </w:rPr>
    </w:lvl>
    <w:lvl w:ilvl="6" w:tplc="1EA024B2">
      <w:numFmt w:val="bullet"/>
      <w:lvlText w:val="•"/>
      <w:lvlJc w:val="left"/>
      <w:pPr>
        <w:ind w:left="5739" w:hanging="360"/>
      </w:pPr>
      <w:rPr>
        <w:rFonts w:hint="default"/>
        <w:lang w:val="hr-HR" w:eastAsia="en-US" w:bidi="ar-SA"/>
      </w:rPr>
    </w:lvl>
    <w:lvl w:ilvl="7" w:tplc="47C8297A">
      <w:numFmt w:val="bullet"/>
      <w:lvlText w:val="•"/>
      <w:lvlJc w:val="left"/>
      <w:pPr>
        <w:ind w:left="6572" w:hanging="360"/>
      </w:pPr>
      <w:rPr>
        <w:rFonts w:hint="default"/>
        <w:lang w:val="hr-HR" w:eastAsia="en-US" w:bidi="ar-SA"/>
      </w:rPr>
    </w:lvl>
    <w:lvl w:ilvl="8" w:tplc="8752B526">
      <w:numFmt w:val="bullet"/>
      <w:lvlText w:val="•"/>
      <w:lvlJc w:val="left"/>
      <w:pPr>
        <w:ind w:left="740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A7D69F8"/>
    <w:multiLevelType w:val="hybridMultilevel"/>
    <w:tmpl w:val="4A78655E"/>
    <w:lvl w:ilvl="0" w:tplc="550AF364">
      <w:start w:val="14"/>
      <w:numFmt w:val="decimal"/>
      <w:lvlText w:val="%1.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1264EE8">
      <w:numFmt w:val="bullet"/>
      <w:lvlText w:val="•"/>
      <w:lvlJc w:val="left"/>
      <w:pPr>
        <w:ind w:left="1249" w:hanging="360"/>
      </w:pPr>
      <w:rPr>
        <w:rFonts w:hint="default"/>
        <w:lang w:val="hr-HR" w:eastAsia="en-US" w:bidi="ar-SA"/>
      </w:rPr>
    </w:lvl>
    <w:lvl w:ilvl="2" w:tplc="6EE015EC">
      <w:numFmt w:val="bullet"/>
      <w:lvlText w:val="•"/>
      <w:lvlJc w:val="left"/>
      <w:pPr>
        <w:ind w:left="2118" w:hanging="360"/>
      </w:pPr>
      <w:rPr>
        <w:rFonts w:hint="default"/>
        <w:lang w:val="hr-HR" w:eastAsia="en-US" w:bidi="ar-SA"/>
      </w:rPr>
    </w:lvl>
    <w:lvl w:ilvl="3" w:tplc="46BE58F0">
      <w:numFmt w:val="bullet"/>
      <w:lvlText w:val="•"/>
      <w:lvlJc w:val="left"/>
      <w:pPr>
        <w:ind w:left="2987" w:hanging="360"/>
      </w:pPr>
      <w:rPr>
        <w:rFonts w:hint="default"/>
        <w:lang w:val="hr-HR" w:eastAsia="en-US" w:bidi="ar-SA"/>
      </w:rPr>
    </w:lvl>
    <w:lvl w:ilvl="4" w:tplc="580067C8">
      <w:numFmt w:val="bullet"/>
      <w:lvlText w:val="•"/>
      <w:lvlJc w:val="left"/>
      <w:pPr>
        <w:ind w:left="3856" w:hanging="360"/>
      </w:pPr>
      <w:rPr>
        <w:rFonts w:hint="default"/>
        <w:lang w:val="hr-HR" w:eastAsia="en-US" w:bidi="ar-SA"/>
      </w:rPr>
    </w:lvl>
    <w:lvl w:ilvl="5" w:tplc="E6D4DDEE">
      <w:numFmt w:val="bullet"/>
      <w:lvlText w:val="•"/>
      <w:lvlJc w:val="left"/>
      <w:pPr>
        <w:ind w:left="4726" w:hanging="360"/>
      </w:pPr>
      <w:rPr>
        <w:rFonts w:hint="default"/>
        <w:lang w:val="hr-HR" w:eastAsia="en-US" w:bidi="ar-SA"/>
      </w:rPr>
    </w:lvl>
    <w:lvl w:ilvl="6" w:tplc="A712FDDA">
      <w:numFmt w:val="bullet"/>
      <w:lvlText w:val="•"/>
      <w:lvlJc w:val="left"/>
      <w:pPr>
        <w:ind w:left="5595" w:hanging="360"/>
      </w:pPr>
      <w:rPr>
        <w:rFonts w:hint="default"/>
        <w:lang w:val="hr-HR" w:eastAsia="en-US" w:bidi="ar-SA"/>
      </w:rPr>
    </w:lvl>
    <w:lvl w:ilvl="7" w:tplc="45BCBAB8">
      <w:numFmt w:val="bullet"/>
      <w:lvlText w:val="•"/>
      <w:lvlJc w:val="left"/>
      <w:pPr>
        <w:ind w:left="6464" w:hanging="360"/>
      </w:pPr>
      <w:rPr>
        <w:rFonts w:hint="default"/>
        <w:lang w:val="hr-HR" w:eastAsia="en-US" w:bidi="ar-SA"/>
      </w:rPr>
    </w:lvl>
    <w:lvl w:ilvl="8" w:tplc="A08EF8A4">
      <w:numFmt w:val="bullet"/>
      <w:lvlText w:val="•"/>
      <w:lvlJc w:val="left"/>
      <w:pPr>
        <w:ind w:left="733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FB17C54"/>
    <w:multiLevelType w:val="hybridMultilevel"/>
    <w:tmpl w:val="E500CE28"/>
    <w:lvl w:ilvl="0" w:tplc="5DAA96DC">
      <w:start w:val="1"/>
      <w:numFmt w:val="decimal"/>
      <w:lvlText w:val="%1)"/>
      <w:lvlJc w:val="left"/>
      <w:pPr>
        <w:ind w:left="2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A22D820">
      <w:numFmt w:val="bullet"/>
      <w:lvlText w:val="•"/>
      <w:lvlJc w:val="left"/>
      <w:pPr>
        <w:ind w:left="1159" w:hanging="260"/>
      </w:pPr>
      <w:rPr>
        <w:rFonts w:hint="default"/>
        <w:lang w:val="hr-HR" w:eastAsia="en-US" w:bidi="ar-SA"/>
      </w:rPr>
    </w:lvl>
    <w:lvl w:ilvl="2" w:tplc="E4F8B5E4">
      <w:numFmt w:val="bullet"/>
      <w:lvlText w:val="•"/>
      <w:lvlJc w:val="left"/>
      <w:pPr>
        <w:ind w:left="2038" w:hanging="260"/>
      </w:pPr>
      <w:rPr>
        <w:rFonts w:hint="default"/>
        <w:lang w:val="hr-HR" w:eastAsia="en-US" w:bidi="ar-SA"/>
      </w:rPr>
    </w:lvl>
    <w:lvl w:ilvl="3" w:tplc="7E96C5A6">
      <w:numFmt w:val="bullet"/>
      <w:lvlText w:val="•"/>
      <w:lvlJc w:val="left"/>
      <w:pPr>
        <w:ind w:left="2917" w:hanging="260"/>
      </w:pPr>
      <w:rPr>
        <w:rFonts w:hint="default"/>
        <w:lang w:val="hr-HR" w:eastAsia="en-US" w:bidi="ar-SA"/>
      </w:rPr>
    </w:lvl>
    <w:lvl w:ilvl="4" w:tplc="E33C34A0">
      <w:numFmt w:val="bullet"/>
      <w:lvlText w:val="•"/>
      <w:lvlJc w:val="left"/>
      <w:pPr>
        <w:ind w:left="3796" w:hanging="260"/>
      </w:pPr>
      <w:rPr>
        <w:rFonts w:hint="default"/>
        <w:lang w:val="hr-HR" w:eastAsia="en-US" w:bidi="ar-SA"/>
      </w:rPr>
    </w:lvl>
    <w:lvl w:ilvl="5" w:tplc="54DAC252">
      <w:numFmt w:val="bullet"/>
      <w:lvlText w:val="•"/>
      <w:lvlJc w:val="left"/>
      <w:pPr>
        <w:ind w:left="4676" w:hanging="260"/>
      </w:pPr>
      <w:rPr>
        <w:rFonts w:hint="default"/>
        <w:lang w:val="hr-HR" w:eastAsia="en-US" w:bidi="ar-SA"/>
      </w:rPr>
    </w:lvl>
    <w:lvl w:ilvl="6" w:tplc="3A183688">
      <w:numFmt w:val="bullet"/>
      <w:lvlText w:val="•"/>
      <w:lvlJc w:val="left"/>
      <w:pPr>
        <w:ind w:left="5555" w:hanging="260"/>
      </w:pPr>
      <w:rPr>
        <w:rFonts w:hint="default"/>
        <w:lang w:val="hr-HR" w:eastAsia="en-US" w:bidi="ar-SA"/>
      </w:rPr>
    </w:lvl>
    <w:lvl w:ilvl="7" w:tplc="7EC8506C">
      <w:numFmt w:val="bullet"/>
      <w:lvlText w:val="•"/>
      <w:lvlJc w:val="left"/>
      <w:pPr>
        <w:ind w:left="6434" w:hanging="260"/>
      </w:pPr>
      <w:rPr>
        <w:rFonts w:hint="default"/>
        <w:lang w:val="hr-HR" w:eastAsia="en-US" w:bidi="ar-SA"/>
      </w:rPr>
    </w:lvl>
    <w:lvl w:ilvl="8" w:tplc="AA529D66">
      <w:numFmt w:val="bullet"/>
      <w:lvlText w:val="•"/>
      <w:lvlJc w:val="left"/>
      <w:pPr>
        <w:ind w:left="7313" w:hanging="260"/>
      </w:pPr>
      <w:rPr>
        <w:rFonts w:hint="default"/>
        <w:lang w:val="hr-HR" w:eastAsia="en-US" w:bidi="ar-SA"/>
      </w:rPr>
    </w:lvl>
  </w:abstractNum>
  <w:num w:numId="1" w16cid:durableId="1450473339">
    <w:abstractNumId w:val="0"/>
  </w:num>
  <w:num w:numId="2" w16cid:durableId="1174418474">
    <w:abstractNumId w:val="1"/>
  </w:num>
  <w:num w:numId="3" w16cid:durableId="342246089">
    <w:abstractNumId w:val="4"/>
  </w:num>
  <w:num w:numId="4" w16cid:durableId="735084443">
    <w:abstractNumId w:val="2"/>
  </w:num>
  <w:num w:numId="5" w16cid:durableId="1347513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D8"/>
    <w:rsid w:val="000B02F2"/>
    <w:rsid w:val="00381D95"/>
    <w:rsid w:val="003D447B"/>
    <w:rsid w:val="00422132"/>
    <w:rsid w:val="00446CA1"/>
    <w:rsid w:val="00454B8C"/>
    <w:rsid w:val="00455C70"/>
    <w:rsid w:val="005270EE"/>
    <w:rsid w:val="006152B5"/>
    <w:rsid w:val="006603E1"/>
    <w:rsid w:val="006C4CD8"/>
    <w:rsid w:val="0075150A"/>
    <w:rsid w:val="0076622D"/>
    <w:rsid w:val="00862C7B"/>
    <w:rsid w:val="00894682"/>
    <w:rsid w:val="009166ED"/>
    <w:rsid w:val="009502D4"/>
    <w:rsid w:val="00A20D71"/>
    <w:rsid w:val="00B25617"/>
    <w:rsid w:val="00C87C55"/>
    <w:rsid w:val="00C962FF"/>
    <w:rsid w:val="00CF6F67"/>
    <w:rsid w:val="00D17BC7"/>
    <w:rsid w:val="00DE7C95"/>
    <w:rsid w:val="00E4511F"/>
    <w:rsid w:val="00F5227A"/>
    <w:rsid w:val="00F72EF7"/>
    <w:rsid w:val="00F7752C"/>
    <w:rsid w:val="00F870ED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0F97"/>
  <w15:docId w15:val="{7F96B352-D00C-424E-BA77-BE1E65D7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Meliha</dc:creator>
  <cp:lastModifiedBy>Amina Džinalić</cp:lastModifiedBy>
  <cp:revision>2</cp:revision>
  <dcterms:created xsi:type="dcterms:W3CDTF">2026-02-25T11:45:00Z</dcterms:created>
  <dcterms:modified xsi:type="dcterms:W3CDTF">2026-02-25T11:45:00Z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</Properties>
</file>